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4381" w:rsidRPr="00CC76F4" w:rsidRDefault="00B26F12" w:rsidP="006A137C">
      <w:pPr>
        <w:shd w:val="clear" w:color="auto" w:fill="FFFFFF"/>
        <w:spacing w:after="40"/>
        <w:ind w:left="4680" w:firstLine="707"/>
        <w:jc w:val="both"/>
        <w:rPr>
          <w:lang w:val="lt-LT"/>
        </w:rPr>
      </w:pPr>
      <w:r>
        <w:rPr>
          <w:bCs/>
          <w:color w:val="000000"/>
          <w:lang w:val="lt-LT"/>
        </w:rPr>
        <w:t>PATVIRTINTA</w:t>
      </w:r>
    </w:p>
    <w:p w:rsidR="005F4381" w:rsidRPr="00CC76F4" w:rsidRDefault="005F4381" w:rsidP="006A137C">
      <w:pPr>
        <w:shd w:val="clear" w:color="auto" w:fill="FFFFFF"/>
        <w:spacing w:after="40"/>
        <w:ind w:left="4680" w:firstLine="707"/>
        <w:jc w:val="both"/>
        <w:rPr>
          <w:lang w:val="lt-LT"/>
        </w:rPr>
      </w:pPr>
      <w:r w:rsidRPr="00CC76F4">
        <w:rPr>
          <w:bCs/>
          <w:color w:val="000000"/>
          <w:lang w:val="lt-LT"/>
        </w:rPr>
        <w:t>Visagino savivaldybės tarybos</w:t>
      </w:r>
    </w:p>
    <w:p w:rsidR="005F4381" w:rsidRPr="00CC76F4" w:rsidRDefault="006A137C" w:rsidP="006A137C">
      <w:pPr>
        <w:shd w:val="clear" w:color="auto" w:fill="FFFFFF"/>
        <w:spacing w:after="40"/>
        <w:ind w:left="4680" w:firstLine="707"/>
        <w:jc w:val="both"/>
        <w:rPr>
          <w:lang w:val="lt-LT"/>
        </w:rPr>
      </w:pPr>
      <w:r>
        <w:rPr>
          <w:bCs/>
          <w:color w:val="000000"/>
          <w:lang w:val="lt-LT"/>
        </w:rPr>
        <w:t xml:space="preserve">2018 m. kovo </w:t>
      </w:r>
      <w:r w:rsidR="001A20A6">
        <w:rPr>
          <w:bCs/>
          <w:color w:val="000000"/>
          <w:lang w:val="lt-LT"/>
        </w:rPr>
        <w:t xml:space="preserve">29 </w:t>
      </w:r>
      <w:r>
        <w:rPr>
          <w:bCs/>
          <w:color w:val="000000"/>
          <w:lang w:val="lt-LT"/>
        </w:rPr>
        <w:t>d. sprendimu Nr. TS-</w:t>
      </w:r>
      <w:r w:rsidR="001A20A6">
        <w:rPr>
          <w:bCs/>
          <w:color w:val="000000"/>
          <w:lang w:val="lt-LT"/>
        </w:rPr>
        <w:t>49</w:t>
      </w:r>
      <w:bookmarkStart w:id="0" w:name="_GoBack"/>
      <w:bookmarkEnd w:id="0"/>
    </w:p>
    <w:p w:rsidR="005F4381" w:rsidRPr="00CC76F4" w:rsidRDefault="005F4381" w:rsidP="00EB17D8">
      <w:pPr>
        <w:shd w:val="clear" w:color="auto" w:fill="FFFFFF"/>
        <w:spacing w:after="40"/>
        <w:ind w:left="4680"/>
        <w:jc w:val="both"/>
        <w:rPr>
          <w:bCs/>
          <w:color w:val="000000"/>
          <w:lang w:val="lt-LT"/>
        </w:rPr>
      </w:pPr>
    </w:p>
    <w:p w:rsidR="005F4381" w:rsidRPr="00CC76F4" w:rsidRDefault="005F4381" w:rsidP="00EB17D8">
      <w:pPr>
        <w:shd w:val="clear" w:color="auto" w:fill="FFFFFF"/>
        <w:spacing w:after="40"/>
        <w:ind w:left="4680"/>
        <w:jc w:val="both"/>
        <w:rPr>
          <w:bCs/>
          <w:color w:val="000000"/>
          <w:lang w:val="lt-LT"/>
        </w:rPr>
      </w:pPr>
    </w:p>
    <w:p w:rsidR="005F4381" w:rsidRPr="00CC76F4" w:rsidRDefault="005F4381" w:rsidP="00EB17D8">
      <w:pPr>
        <w:jc w:val="center"/>
        <w:rPr>
          <w:lang w:val="lt-LT"/>
        </w:rPr>
      </w:pPr>
      <w:r w:rsidRPr="00CC76F4">
        <w:rPr>
          <w:b/>
          <w:color w:val="000000"/>
          <w:lang w:val="lt-LT"/>
        </w:rPr>
        <w:t xml:space="preserve">VISAGINO SOCIALINIŲ PASLAUGŲ CENTRO VADOVO </w:t>
      </w:r>
    </w:p>
    <w:p w:rsidR="005F4381" w:rsidRPr="00CC76F4" w:rsidRDefault="005F4381" w:rsidP="00EB17D8">
      <w:pPr>
        <w:jc w:val="center"/>
        <w:rPr>
          <w:lang w:val="lt-LT"/>
        </w:rPr>
      </w:pPr>
      <w:r w:rsidRPr="00CC76F4">
        <w:rPr>
          <w:b/>
          <w:color w:val="000000"/>
          <w:lang w:val="lt-LT"/>
        </w:rPr>
        <w:t>2017 METŲ VEIKLOS ATASKAITA</w:t>
      </w:r>
    </w:p>
    <w:p w:rsidR="005F4381" w:rsidRPr="00CC76F4" w:rsidRDefault="005F4381" w:rsidP="00EB17D8">
      <w:pPr>
        <w:shd w:val="clear" w:color="auto" w:fill="FFFFFF"/>
        <w:spacing w:after="40"/>
        <w:ind w:left="4680"/>
        <w:jc w:val="center"/>
        <w:rPr>
          <w:b/>
          <w:bCs/>
          <w:color w:val="000000"/>
          <w:lang w:val="lt-LT"/>
        </w:rPr>
      </w:pPr>
    </w:p>
    <w:p w:rsidR="005F4381" w:rsidRPr="00CC76F4" w:rsidRDefault="005F4381" w:rsidP="00EB17D8">
      <w:pPr>
        <w:shd w:val="clear" w:color="auto" w:fill="FFFFFF"/>
        <w:spacing w:after="40"/>
        <w:ind w:left="4680"/>
        <w:jc w:val="center"/>
        <w:rPr>
          <w:b/>
          <w:bCs/>
          <w:color w:val="000000"/>
          <w:lang w:val="lt-LT"/>
        </w:rPr>
      </w:pPr>
    </w:p>
    <w:p w:rsidR="005F4381" w:rsidRPr="00CC76F4" w:rsidRDefault="005F4381" w:rsidP="00EB17D8">
      <w:pPr>
        <w:numPr>
          <w:ilvl w:val="0"/>
          <w:numId w:val="6"/>
        </w:numPr>
        <w:jc w:val="center"/>
        <w:rPr>
          <w:lang w:val="lt-LT"/>
        </w:rPr>
      </w:pPr>
      <w:r w:rsidRPr="00CC76F4">
        <w:rPr>
          <w:b/>
          <w:color w:val="000000"/>
          <w:lang w:val="lt-LT"/>
        </w:rPr>
        <w:t>ĮSTAIGOS PRISTATYMAS</w:t>
      </w:r>
    </w:p>
    <w:p w:rsidR="005F4381" w:rsidRPr="00CC76F4" w:rsidRDefault="005F4381" w:rsidP="00EB17D8">
      <w:pPr>
        <w:jc w:val="both"/>
        <w:rPr>
          <w:b/>
          <w:color w:val="000000"/>
          <w:lang w:val="lt-LT"/>
        </w:rPr>
      </w:pPr>
    </w:p>
    <w:p w:rsidR="005F4381" w:rsidRPr="00CC76F4" w:rsidRDefault="005F4381" w:rsidP="00EB17D8">
      <w:pPr>
        <w:pStyle w:val="Sraopastraipa1"/>
        <w:ind w:left="0" w:firstLine="1080"/>
        <w:jc w:val="both"/>
      </w:pPr>
      <w:r w:rsidRPr="00CC76F4">
        <w:rPr>
          <w:color w:val="000000"/>
        </w:rPr>
        <w:t xml:space="preserve">1.1. Visagino socialinių paslaugų centras (toliau – VSPC) – savivaldybės biudžetinė įstaiga, Taikos pr. 13, Visaginas, tel. (8 386) 70 053, el. paštas </w:t>
      </w:r>
      <w:hyperlink r:id="rId8" w:history="1">
        <w:r w:rsidRPr="00CC76F4">
          <w:rPr>
            <w:rStyle w:val="Hipersaitas"/>
            <w:color w:val="000000"/>
          </w:rPr>
          <w:t>vspc@vspc.lt</w:t>
        </w:r>
      </w:hyperlink>
      <w:r w:rsidRPr="00CC76F4">
        <w:t xml:space="preserve"> </w:t>
      </w:r>
      <w:r w:rsidRPr="00CC76F4">
        <w:rPr>
          <w:color w:val="000000"/>
        </w:rPr>
        <w:t xml:space="preserve"> </w:t>
      </w:r>
    </w:p>
    <w:p w:rsidR="005F4381" w:rsidRPr="00CC76F4" w:rsidRDefault="005F4381" w:rsidP="00EB17D8">
      <w:pPr>
        <w:ind w:firstLine="1080"/>
        <w:jc w:val="both"/>
        <w:rPr>
          <w:lang w:val="lt-LT"/>
        </w:rPr>
      </w:pPr>
      <w:r w:rsidRPr="00CC76F4">
        <w:rPr>
          <w:color w:val="000000"/>
          <w:lang w:val="lt-LT"/>
        </w:rPr>
        <w:t xml:space="preserve">1.2. Įstaigos vadovas – direktorė Stanislava </w:t>
      </w:r>
      <w:proofErr w:type="spellStart"/>
      <w:r w:rsidRPr="00CC76F4">
        <w:rPr>
          <w:color w:val="000000"/>
          <w:lang w:val="lt-LT"/>
        </w:rPr>
        <w:t>Ostrouch</w:t>
      </w:r>
      <w:proofErr w:type="spellEnd"/>
      <w:r w:rsidRPr="00CC76F4">
        <w:rPr>
          <w:color w:val="000000"/>
          <w:lang w:val="lt-LT"/>
        </w:rPr>
        <w:t>, tel. (8 386) 70 220.</w:t>
      </w:r>
    </w:p>
    <w:p w:rsidR="005F4381" w:rsidRPr="00CC76F4" w:rsidRDefault="005F4381" w:rsidP="00EB17D8">
      <w:pPr>
        <w:jc w:val="both"/>
        <w:rPr>
          <w:color w:val="000000"/>
          <w:lang w:val="lt-LT"/>
        </w:rPr>
      </w:pPr>
    </w:p>
    <w:tbl>
      <w:tblPr>
        <w:tblW w:w="0" w:type="auto"/>
        <w:tblInd w:w="108" w:type="dxa"/>
        <w:tblLayout w:type="fixed"/>
        <w:tblLook w:val="0000" w:firstRow="0" w:lastRow="0" w:firstColumn="0" w:lastColumn="0" w:noHBand="0" w:noVBand="0"/>
      </w:tblPr>
      <w:tblGrid>
        <w:gridCol w:w="3261"/>
        <w:gridCol w:w="1559"/>
        <w:gridCol w:w="4899"/>
      </w:tblGrid>
      <w:tr w:rsidR="005F4381" w:rsidRPr="00CC76F4">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both"/>
              <w:rPr>
                <w:lang w:val="lt-LT"/>
              </w:rPr>
            </w:pPr>
            <w:r w:rsidRPr="00CC76F4">
              <w:rPr>
                <w:color w:val="000000"/>
                <w:lang w:val="lt-LT"/>
              </w:rPr>
              <w:t>1.4. Naudojamos patalpos</w:t>
            </w:r>
          </w:p>
        </w:tc>
      </w:tr>
      <w:tr w:rsidR="005F4381" w:rsidRPr="00CC76F4">
        <w:tc>
          <w:tcPr>
            <w:tcW w:w="3261"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color w:val="000000"/>
                <w:lang w:val="lt-LT"/>
              </w:rPr>
              <w:t>Pastatai (nurodyti adresus)</w:t>
            </w:r>
          </w:p>
        </w:tc>
        <w:tc>
          <w:tcPr>
            <w:tcW w:w="1559"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color w:val="000000"/>
                <w:lang w:val="lt-LT"/>
              </w:rPr>
              <w:t>Plotas</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b/>
                <w:color w:val="000000"/>
                <w:lang w:val="lt-LT"/>
              </w:rPr>
              <w:t>Pastabos</w:t>
            </w:r>
          </w:p>
        </w:tc>
      </w:tr>
      <w:tr w:rsidR="005F4381" w:rsidRPr="00CC76F4">
        <w:tc>
          <w:tcPr>
            <w:tcW w:w="3261"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both"/>
              <w:rPr>
                <w:lang w:val="lt-LT"/>
              </w:rPr>
            </w:pPr>
            <w:r w:rsidRPr="00CC76F4">
              <w:rPr>
                <w:color w:val="000000"/>
                <w:lang w:val="lt-LT"/>
              </w:rPr>
              <w:t>Taikos pr. 13</w:t>
            </w:r>
          </w:p>
          <w:p w:rsidR="005F4381" w:rsidRPr="00CC76F4" w:rsidRDefault="005F4381" w:rsidP="00EB17D8">
            <w:pPr>
              <w:jc w:val="both"/>
              <w:rPr>
                <w:lang w:val="lt-LT"/>
              </w:rPr>
            </w:pPr>
            <w:r w:rsidRPr="00CC76F4">
              <w:rPr>
                <w:color w:val="000000"/>
                <w:lang w:val="lt-LT"/>
              </w:rPr>
              <w:t>Taikos pr. 15D</w:t>
            </w:r>
          </w:p>
          <w:p w:rsidR="005F4381" w:rsidRPr="00CC76F4" w:rsidRDefault="005F4381" w:rsidP="00EB17D8">
            <w:pPr>
              <w:jc w:val="both"/>
              <w:rPr>
                <w:lang w:val="lt-LT"/>
              </w:rPr>
            </w:pPr>
            <w:r w:rsidRPr="00CC76F4">
              <w:rPr>
                <w:color w:val="000000"/>
                <w:lang w:val="lt-LT"/>
              </w:rPr>
              <w:t>Taikos pr. 15C</w:t>
            </w:r>
          </w:p>
          <w:p w:rsidR="005F4381" w:rsidRPr="00CC76F4" w:rsidRDefault="005F4381" w:rsidP="00EB17D8">
            <w:pPr>
              <w:jc w:val="both"/>
              <w:rPr>
                <w:lang w:val="lt-LT"/>
              </w:rPr>
            </w:pPr>
            <w:r w:rsidRPr="00CC76F4">
              <w:rPr>
                <w:color w:val="000000"/>
                <w:lang w:val="lt-LT"/>
              </w:rPr>
              <w:t>Vilties g. 5</w:t>
            </w:r>
          </w:p>
        </w:tc>
        <w:tc>
          <w:tcPr>
            <w:tcW w:w="1559"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both"/>
              <w:rPr>
                <w:lang w:val="lt-LT"/>
              </w:rPr>
            </w:pPr>
            <w:r w:rsidRPr="00CC76F4">
              <w:rPr>
                <w:color w:val="000000"/>
                <w:lang w:val="lt-LT"/>
              </w:rPr>
              <w:t>1 840 m</w:t>
            </w:r>
            <w:r w:rsidRPr="00CC76F4">
              <w:rPr>
                <w:color w:val="000000"/>
                <w:vertAlign w:val="superscript"/>
                <w:lang w:val="lt-LT"/>
              </w:rPr>
              <w:t>2</w:t>
            </w:r>
          </w:p>
          <w:p w:rsidR="005F4381" w:rsidRPr="00CC76F4" w:rsidRDefault="005F4381" w:rsidP="00EB17D8">
            <w:pPr>
              <w:jc w:val="both"/>
              <w:rPr>
                <w:lang w:val="lt-LT"/>
              </w:rPr>
            </w:pPr>
            <w:r w:rsidRPr="00CC76F4">
              <w:rPr>
                <w:color w:val="000000"/>
                <w:lang w:val="lt-LT"/>
              </w:rPr>
              <w:t>403 m</w:t>
            </w:r>
            <w:r w:rsidRPr="00CC76F4">
              <w:rPr>
                <w:color w:val="000000"/>
                <w:vertAlign w:val="superscript"/>
                <w:lang w:val="lt-LT"/>
              </w:rPr>
              <w:t>2</w:t>
            </w:r>
          </w:p>
          <w:p w:rsidR="005F4381" w:rsidRPr="00CC76F4" w:rsidRDefault="005F4381" w:rsidP="00EB17D8">
            <w:pPr>
              <w:jc w:val="both"/>
              <w:rPr>
                <w:lang w:val="lt-LT"/>
              </w:rPr>
            </w:pPr>
            <w:r w:rsidRPr="00CC76F4">
              <w:rPr>
                <w:color w:val="000000"/>
                <w:lang w:val="lt-LT"/>
              </w:rPr>
              <w:t>345 m</w:t>
            </w:r>
            <w:r w:rsidRPr="00CC76F4">
              <w:rPr>
                <w:color w:val="000000"/>
                <w:vertAlign w:val="superscript"/>
                <w:lang w:val="lt-LT"/>
              </w:rPr>
              <w:t>2</w:t>
            </w:r>
          </w:p>
          <w:p w:rsidR="005F4381" w:rsidRPr="00CC76F4" w:rsidRDefault="005F4381" w:rsidP="00EB17D8">
            <w:pPr>
              <w:jc w:val="both"/>
              <w:rPr>
                <w:lang w:val="lt-LT"/>
              </w:rPr>
            </w:pPr>
            <w:r w:rsidRPr="00CC76F4">
              <w:rPr>
                <w:color w:val="000000"/>
                <w:lang w:val="lt-LT"/>
              </w:rPr>
              <w:t>345 m</w:t>
            </w:r>
            <w:r w:rsidRPr="00CC76F4">
              <w:rPr>
                <w:color w:val="000000"/>
                <w:vertAlign w:val="superscript"/>
                <w:lang w:val="lt-LT"/>
              </w:rPr>
              <w:t>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both"/>
              <w:rPr>
                <w:lang w:val="lt-LT"/>
              </w:rPr>
            </w:pPr>
            <w:r w:rsidRPr="00CC76F4">
              <w:rPr>
                <w:color w:val="000000"/>
                <w:lang w:val="lt-LT"/>
              </w:rPr>
              <w:t>VSPC</w:t>
            </w:r>
          </w:p>
          <w:p w:rsidR="005F4381" w:rsidRPr="00CC76F4" w:rsidRDefault="005F4381" w:rsidP="00EB17D8">
            <w:pPr>
              <w:jc w:val="both"/>
              <w:rPr>
                <w:lang w:val="lt-LT"/>
              </w:rPr>
            </w:pPr>
            <w:r w:rsidRPr="00CC76F4">
              <w:rPr>
                <w:color w:val="000000"/>
                <w:lang w:val="lt-LT"/>
              </w:rPr>
              <w:t>Nakvynės namai</w:t>
            </w:r>
          </w:p>
          <w:p w:rsidR="005F4381" w:rsidRPr="00CC76F4" w:rsidRDefault="005F4381" w:rsidP="00EB17D8">
            <w:pPr>
              <w:jc w:val="both"/>
              <w:rPr>
                <w:lang w:val="lt-LT"/>
              </w:rPr>
            </w:pPr>
            <w:r w:rsidRPr="00CC76F4">
              <w:rPr>
                <w:color w:val="000000"/>
                <w:lang w:val="lt-LT"/>
              </w:rPr>
              <w:t>VSPC</w:t>
            </w:r>
          </w:p>
          <w:p w:rsidR="005F4381" w:rsidRPr="00CC76F4" w:rsidRDefault="005F4381" w:rsidP="00EB17D8">
            <w:pPr>
              <w:jc w:val="both"/>
              <w:rPr>
                <w:lang w:val="lt-LT"/>
              </w:rPr>
            </w:pPr>
            <w:r w:rsidRPr="00CC76F4">
              <w:rPr>
                <w:color w:val="000000"/>
                <w:lang w:val="lt-LT"/>
              </w:rPr>
              <w:t>VSPC Vaikų dienos centras</w:t>
            </w:r>
          </w:p>
        </w:tc>
      </w:tr>
    </w:tbl>
    <w:p w:rsidR="005F4381" w:rsidRPr="00CC76F4" w:rsidRDefault="005F4381" w:rsidP="00EB17D8">
      <w:pPr>
        <w:jc w:val="both"/>
        <w:rPr>
          <w:color w:val="000000"/>
          <w:lang w:val="lt-LT"/>
        </w:rPr>
      </w:pPr>
    </w:p>
    <w:p w:rsidR="005F4381" w:rsidRPr="00CC76F4" w:rsidRDefault="005F4381" w:rsidP="00EB17D8">
      <w:pPr>
        <w:tabs>
          <w:tab w:val="left" w:pos="142"/>
        </w:tabs>
        <w:ind w:firstLine="1080"/>
        <w:jc w:val="both"/>
        <w:rPr>
          <w:lang w:val="lt-LT"/>
        </w:rPr>
      </w:pPr>
      <w:r w:rsidRPr="00CC76F4">
        <w:rPr>
          <w:color w:val="000000"/>
          <w:lang w:val="lt-LT"/>
        </w:rPr>
        <w:t>VSPC</w:t>
      </w:r>
      <w:r w:rsidRPr="00CC76F4">
        <w:rPr>
          <w:rStyle w:val="Grietas"/>
          <w:b w:val="0"/>
          <w:color w:val="000000"/>
          <w:lang w:val="lt-LT"/>
        </w:rPr>
        <w:t xml:space="preserve"> įsteigtas 2004 m. gruodžio 23 d. Visagino savivaldybės tarybos sprendimu         Nr. TS-358. </w:t>
      </w:r>
      <w:r w:rsidRPr="00CC76F4">
        <w:rPr>
          <w:color w:val="000000"/>
          <w:lang w:val="lt-LT"/>
        </w:rPr>
        <w:t>VSPC</w:t>
      </w:r>
      <w:r w:rsidRPr="00CC76F4">
        <w:rPr>
          <w:rStyle w:val="Grietas"/>
          <w:b w:val="0"/>
          <w:color w:val="000000"/>
          <w:lang w:val="lt-LT"/>
        </w:rPr>
        <w:t xml:space="preserve"> savo veiklą vykdo vadovaudamasis nuostatais, patvirtintais Visagino savivaldybės tarybos 2017 m. rugpjūčio 24 d. sprendimu Nr. TS-148. Įstaigos pagrindinės veiklos rūšys: stacionarinė slaugos įstaigų veikla, stacionarinė pagyvenusių ir neįgalių asmenų globos veikla, kita stacionarinė globos veikla, nesusijusi su apgyvendinimu socialinio darbo su pagyvenusiais ir neįgaliais asmenimis veikla, kita nesusijusi su apgyvendinimu socialinio darbo veikla.</w:t>
      </w:r>
    </w:p>
    <w:p w:rsidR="005F4381" w:rsidRPr="00CC76F4" w:rsidRDefault="005F4381" w:rsidP="00EB17D8">
      <w:pPr>
        <w:tabs>
          <w:tab w:val="left" w:pos="142"/>
        </w:tabs>
        <w:ind w:firstLine="1080"/>
        <w:jc w:val="both"/>
        <w:rPr>
          <w:lang w:val="lt-LT"/>
        </w:rPr>
      </w:pPr>
      <w:r w:rsidRPr="00CC76F4">
        <w:rPr>
          <w:b/>
          <w:color w:val="000000"/>
          <w:lang w:val="lt-LT"/>
        </w:rPr>
        <w:t>VSPC</w:t>
      </w:r>
      <w:r w:rsidRPr="00CC76F4">
        <w:rPr>
          <w:rStyle w:val="Grietas"/>
          <w:color w:val="000000"/>
          <w:lang w:val="lt-LT"/>
        </w:rPr>
        <w:t xml:space="preserve"> veiklos tikslas </w:t>
      </w:r>
      <w:r w:rsidRPr="00CC76F4">
        <w:rPr>
          <w:rStyle w:val="Grietas"/>
          <w:b w:val="0"/>
          <w:color w:val="000000"/>
          <w:lang w:val="lt-LT"/>
        </w:rPr>
        <w:t>–</w:t>
      </w:r>
      <w:r w:rsidRPr="00CC76F4">
        <w:rPr>
          <w:color w:val="000000"/>
          <w:lang w:val="lt-LT"/>
        </w:rPr>
        <w:t xml:space="preserve"> teikti socialines paslaugas Visagino savivaldybės gyventojams dėl amžiaus, neįgalumo, socialinių problemų iš dalies ar visiškai neturintiems, neįgijusiems ar praradusiems gebėjimus ar galimybes savarankiškai rūpintis asmeniniu (šeimos) gyvenimu ir dalyvauti visuomenės gyvenime, sudaryti sąlygas asmeniui (šeimai) ugdyti ar stiprinti gebėjimus ir galimybes savarankiškai spręsti savo socialines problemas, palaikyti ryšius su visuomene, padėti įveikti socialinę atskirtį ir integruotis į visuomenę.</w:t>
      </w:r>
    </w:p>
    <w:p w:rsidR="005F4381" w:rsidRPr="00CC76F4" w:rsidRDefault="005F4381" w:rsidP="00EB17D8">
      <w:pPr>
        <w:tabs>
          <w:tab w:val="left" w:pos="142"/>
        </w:tabs>
        <w:ind w:firstLine="1080"/>
        <w:jc w:val="both"/>
        <w:rPr>
          <w:bCs/>
          <w:color w:val="000000"/>
          <w:lang w:val="lt-LT"/>
        </w:rPr>
      </w:pPr>
    </w:p>
    <w:p w:rsidR="005F4381" w:rsidRPr="00CC76F4" w:rsidRDefault="005F4381" w:rsidP="00EB17D8">
      <w:pPr>
        <w:pStyle w:val="Pagrindinistekstas"/>
        <w:ind w:right="-1" w:firstLine="1080"/>
        <w:rPr>
          <w:lang w:val="lt-LT"/>
        </w:rPr>
      </w:pPr>
      <w:r w:rsidRPr="00CC76F4">
        <w:rPr>
          <w:b/>
          <w:color w:val="000000"/>
          <w:lang w:val="lt-LT"/>
        </w:rPr>
        <w:t>VSPC</w:t>
      </w:r>
      <w:r w:rsidRPr="00CC76F4">
        <w:rPr>
          <w:rStyle w:val="Grietas"/>
          <w:color w:val="000000"/>
          <w:lang w:val="lt-LT"/>
        </w:rPr>
        <w:t xml:space="preserve"> veiklos uždaviniai:</w:t>
      </w:r>
      <w:r w:rsidRPr="00CC76F4">
        <w:rPr>
          <w:color w:val="000000"/>
          <w:lang w:val="lt-LT"/>
        </w:rPr>
        <w:t xml:space="preserve"> </w:t>
      </w:r>
    </w:p>
    <w:p w:rsidR="005F4381" w:rsidRPr="00CC76F4" w:rsidRDefault="005F4381" w:rsidP="00267632">
      <w:pPr>
        <w:pStyle w:val="HTMLiankstoformatuotas"/>
        <w:numPr>
          <w:ilvl w:val="1"/>
          <w:numId w:val="3"/>
        </w:numPr>
        <w:tabs>
          <w:tab w:val="clear" w:pos="916"/>
          <w:tab w:val="clear" w:pos="1832"/>
          <w:tab w:val="left" w:pos="0"/>
          <w:tab w:val="left" w:pos="1418"/>
        </w:tabs>
        <w:ind w:left="0" w:firstLine="915"/>
        <w:jc w:val="both"/>
        <w:rPr>
          <w:lang w:val="lt-LT"/>
        </w:rPr>
      </w:pPr>
      <w:r w:rsidRPr="00CC76F4">
        <w:rPr>
          <w:rFonts w:ascii="Times New Roman" w:hAnsi="Times New Roman" w:cs="Times New Roman"/>
          <w:color w:val="000000"/>
          <w:sz w:val="24"/>
          <w:szCs w:val="24"/>
          <w:lang w:val="lt-LT"/>
        </w:rPr>
        <w:t>organizuoti ir teikti kokybiškas socialines paslaugas senyvo amžiaus asmenims ir neįgaliesiems bei jų šeimos nariams, socialinės rizikos šeimoms, asmenims bei vaikams ir kitiems asmenims, atsižvelgiant į gyventojo poreikius ir VSPC galimybes;</w:t>
      </w:r>
    </w:p>
    <w:p w:rsidR="005F4381" w:rsidRPr="00CC76F4" w:rsidRDefault="005F4381" w:rsidP="00EB17D8">
      <w:pPr>
        <w:pStyle w:val="HTMLiankstoformatuotas"/>
        <w:numPr>
          <w:ilvl w:val="1"/>
          <w:numId w:val="3"/>
        </w:numPr>
        <w:tabs>
          <w:tab w:val="clear" w:pos="916"/>
          <w:tab w:val="clear" w:pos="1832"/>
          <w:tab w:val="left" w:pos="0"/>
          <w:tab w:val="left" w:pos="1418"/>
        </w:tabs>
        <w:ind w:left="0" w:firstLine="915"/>
        <w:jc w:val="both"/>
        <w:rPr>
          <w:lang w:val="lt-LT"/>
        </w:rPr>
      </w:pPr>
      <w:r w:rsidRPr="00CC76F4">
        <w:rPr>
          <w:rFonts w:ascii="Times New Roman" w:hAnsi="Times New Roman" w:cs="Times New Roman"/>
          <w:color w:val="000000"/>
          <w:sz w:val="24"/>
          <w:szCs w:val="24"/>
          <w:lang w:val="lt-LT"/>
        </w:rPr>
        <w:t>gerinti socialinių paslaugų kokybę ir plėsti teikiamas socialines paslaugas, orientuotis į socialinių paslaugų įvairovę, atsižvelgiant į VSPC finansines galimybes bei turimą materialinę bazę;</w:t>
      </w:r>
    </w:p>
    <w:p w:rsidR="005F4381" w:rsidRPr="00CC76F4" w:rsidRDefault="005F4381" w:rsidP="00EB17D8">
      <w:pPr>
        <w:pStyle w:val="HTMLiankstoformatuotas"/>
        <w:numPr>
          <w:ilvl w:val="1"/>
          <w:numId w:val="3"/>
        </w:numPr>
        <w:tabs>
          <w:tab w:val="clear" w:pos="916"/>
          <w:tab w:val="clear" w:pos="1832"/>
          <w:tab w:val="left" w:pos="0"/>
          <w:tab w:val="left" w:pos="1418"/>
        </w:tabs>
        <w:ind w:left="0" w:firstLine="915"/>
        <w:jc w:val="both"/>
        <w:rPr>
          <w:lang w:val="lt-LT"/>
        </w:rPr>
      </w:pPr>
      <w:r w:rsidRPr="00CC76F4">
        <w:rPr>
          <w:rFonts w:ascii="Times New Roman" w:hAnsi="Times New Roman" w:cs="Times New Roman"/>
          <w:color w:val="000000"/>
          <w:sz w:val="24"/>
          <w:szCs w:val="24"/>
          <w:lang w:val="lt-LT"/>
        </w:rPr>
        <w:t>rengti ir įgyvendinti socialinių paslaugų programas ir projektus savivaldybės teritorijoje;</w:t>
      </w:r>
    </w:p>
    <w:p w:rsidR="005F4381" w:rsidRPr="00CC76F4" w:rsidRDefault="005F4381" w:rsidP="00EB17D8">
      <w:pPr>
        <w:pStyle w:val="HTMLiankstoformatuotas"/>
        <w:numPr>
          <w:ilvl w:val="1"/>
          <w:numId w:val="3"/>
        </w:numPr>
        <w:tabs>
          <w:tab w:val="clear" w:pos="916"/>
          <w:tab w:val="clear" w:pos="1832"/>
          <w:tab w:val="left" w:pos="0"/>
          <w:tab w:val="left" w:pos="1418"/>
        </w:tabs>
        <w:ind w:left="0" w:firstLine="915"/>
        <w:jc w:val="both"/>
        <w:rPr>
          <w:lang w:val="lt-LT"/>
        </w:rPr>
      </w:pPr>
      <w:r w:rsidRPr="00CC76F4">
        <w:rPr>
          <w:rFonts w:ascii="Times New Roman" w:hAnsi="Times New Roman" w:cs="Times New Roman"/>
          <w:color w:val="000000"/>
          <w:sz w:val="24"/>
          <w:szCs w:val="24"/>
          <w:lang w:val="lt-LT"/>
        </w:rPr>
        <w:t>socialinių paslaugų teikimą artinti prie asmens gyvenamosios vietos, kuriant socialinių paslaugų tinklą bendruomenėje;</w:t>
      </w:r>
    </w:p>
    <w:p w:rsidR="005F4381" w:rsidRPr="00CC76F4" w:rsidRDefault="005F4381" w:rsidP="00EB17D8">
      <w:pPr>
        <w:pStyle w:val="HTMLiankstoformatuotas"/>
        <w:numPr>
          <w:ilvl w:val="1"/>
          <w:numId w:val="3"/>
        </w:numPr>
        <w:tabs>
          <w:tab w:val="clear" w:pos="916"/>
          <w:tab w:val="clear" w:pos="1832"/>
          <w:tab w:val="left" w:pos="0"/>
          <w:tab w:val="left" w:pos="1418"/>
        </w:tabs>
        <w:ind w:left="0" w:firstLine="915"/>
        <w:jc w:val="both"/>
        <w:rPr>
          <w:lang w:val="lt-LT"/>
        </w:rPr>
      </w:pPr>
      <w:r w:rsidRPr="00CC76F4">
        <w:rPr>
          <w:rFonts w:ascii="Times New Roman" w:hAnsi="Times New Roman" w:cs="Times New Roman"/>
          <w:color w:val="000000"/>
          <w:sz w:val="24"/>
          <w:szCs w:val="24"/>
          <w:lang w:val="lt-LT"/>
        </w:rPr>
        <w:t>sudaryti sąlygas labiausiai socialiai pažeidžiamiems savivaldybės gyventojams pasijusti pilnaverčiais visuomenės nariais;</w:t>
      </w:r>
    </w:p>
    <w:p w:rsidR="005F4381" w:rsidRPr="00CC76F4" w:rsidRDefault="005F4381" w:rsidP="00EB17D8">
      <w:pPr>
        <w:pStyle w:val="HTMLiankstoformatuotas"/>
        <w:numPr>
          <w:ilvl w:val="1"/>
          <w:numId w:val="3"/>
        </w:numPr>
        <w:tabs>
          <w:tab w:val="clear" w:pos="916"/>
          <w:tab w:val="clear" w:pos="1832"/>
          <w:tab w:val="left" w:pos="0"/>
          <w:tab w:val="left" w:pos="1418"/>
        </w:tabs>
        <w:ind w:left="0" w:firstLine="915"/>
        <w:jc w:val="both"/>
        <w:rPr>
          <w:lang w:val="lt-LT"/>
        </w:rPr>
      </w:pPr>
      <w:r w:rsidRPr="00CC76F4">
        <w:rPr>
          <w:rFonts w:ascii="Times New Roman" w:hAnsi="Times New Roman" w:cs="Times New Roman"/>
          <w:color w:val="000000"/>
          <w:sz w:val="24"/>
          <w:szCs w:val="24"/>
          <w:lang w:val="lt-LT"/>
        </w:rPr>
        <w:t>pasitelkti savanorius nuostatuose numatytoms veiklos rūšims vykdyti.</w:t>
      </w:r>
    </w:p>
    <w:p w:rsidR="005F4381" w:rsidRPr="00CC76F4" w:rsidRDefault="005F4381" w:rsidP="00EB17D8">
      <w:pPr>
        <w:pStyle w:val="Pagrindinistekstas"/>
        <w:tabs>
          <w:tab w:val="left" w:pos="4140"/>
        </w:tabs>
        <w:ind w:right="-1"/>
        <w:jc w:val="center"/>
        <w:rPr>
          <w:lang w:val="lt-LT"/>
        </w:rPr>
      </w:pPr>
      <w:r w:rsidRPr="00CC76F4">
        <w:rPr>
          <w:b/>
          <w:color w:val="000000"/>
          <w:lang w:val="lt-LT"/>
        </w:rPr>
        <w:t>VSPC struktūra</w:t>
      </w:r>
    </w:p>
    <w:p w:rsidR="005F4381" w:rsidRPr="00CC76F4" w:rsidRDefault="00BF6306" w:rsidP="00EB17D8">
      <w:pPr>
        <w:jc w:val="center"/>
        <w:rPr>
          <w:b/>
          <w:caps/>
          <w:lang w:val="lt-LT"/>
        </w:rPr>
      </w:pPr>
      <w:r>
        <w:rPr>
          <w:b/>
          <w:caps/>
          <w:lang w:val="lt-LT"/>
        </w:rPr>
      </w:r>
      <w:r>
        <w:rPr>
          <w:b/>
          <w:caps/>
          <w:lang w:val="lt-LT"/>
        </w:rPr>
        <w:pict>
          <v:group id="_x0000_s1097" editas="orgchart" style="width:482.3pt;height:276.65pt;mso-position-horizontal-relative:char;mso-position-vertical-relative:line" coordorigin="4083,3550" coordsize="28795,7234">
            <o:lock v:ext="edit" aspectratio="t"/>
            <o:diagram v:ext="edit" dgmstyle="6" dgmscalex="21954" dgmscaley="50128" dgmfontsize="4" constrainbounds="0,0,0,0" autolayout="f">
              <o:relationtable v:ext="edit">
                <o:rel v:ext="edit" idsrc="#_s1127" iddest="#_s1127"/>
                <o:rel v:ext="edit" idsrc="#_s1145" iddest="#_s1127" idcntr="#_s1109"/>
                <o:rel v:ext="edit" idsrc="#_s1146" iddest="#_s1127" idcntr="#_s1108"/>
                <o:rel v:ext="edit" idsrc="#_s1147" iddest="#_s1127" idcntr="#_s1107"/>
                <o:rel v:ext="edit" idsrc="#_s1148" iddest="#_s1127" idcntr="#_s1106"/>
                <o:rel v:ext="edit" idsrc="#_s1128" iddest="#_s1127" idcntr="#_s1126"/>
                <o:rel v:ext="edit" idsrc="#_s1129" iddest="#_s1127" idcntr="#_s1125"/>
                <o:rel v:ext="edit" idsrc="#_s1130" iddest="#_s1127" idcntr="#_s1124"/>
                <o:rel v:ext="edit" idsrc="#_s1131" iddest="#_s1127" idcntr="#_s1123"/>
                <o:rel v:ext="edit" idsrc="#_s1132" iddest="#_s1127" idcntr="#_s1122"/>
                <o:rel v:ext="edit" idsrc="#_s1133" iddest="#_s1127" idcntr="#_s1121"/>
                <o:rel v:ext="edit" idsrc="#_s1134" iddest="#_s1127" idcntr="#_s1120"/>
                <o:rel v:ext="edit" idsrc="#_s1149" iddest="#_s1147" idcntr="#_s1105"/>
                <o:rel v:ext="edit" idsrc="#_s1150" iddest="#_s1147" idcntr="#_s1104"/>
                <o:rel v:ext="edit" idsrc="#_s1151" iddest="#_s1147" idcntr="#_s1103"/>
                <o:rel v:ext="edit" idsrc="#_s1152" iddest="#_s1147" idcntr="#_s1102"/>
                <o:rel v:ext="edit" idsrc="#_s1153" iddest="#_s1147" idcntr="#_s1101"/>
                <o:rel v:ext="edit" idsrc="#_s1135" iddest="#_s1128" idcntr="#_s1119"/>
                <o:rel v:ext="edit" idsrc="#_s1136" iddest="#_s1129" idcntr="#_s1118"/>
                <o:rel v:ext="edit" idsrc="#_s1137" iddest="#_s1129" idcntr="#_s1117"/>
                <o:rel v:ext="edit" idsrc="#_s1140" iddest="#_s1130" idcntr="#_s1114"/>
                <o:rel v:ext="edit" idsrc="#_s1154" iddest="#_s1130" idcntr="#_s1100"/>
                <o:rel v:ext="edit" idsrc="#_s1141" iddest="#_s1131" idcntr="#_s1113"/>
                <o:rel v:ext="edit" idsrc="#_s1143" iddest="#_s1132" idcntr="#_s1111"/>
                <o:rel v:ext="edit" idsrc="#_s1144" iddest="#_s1133" idcntr="#_s1110"/>
                <o:rel v:ext="edit" idsrc="#_s1138" iddest="#_s1136" idcntr="#_s1116"/>
                <o:rel v:ext="edit" idsrc="#_s1139" iddest="#_s1137" idcntr="#_s1115"/>
                <o:rel v:ext="edit" idsrc="#_s1155" iddest="#_s1154" idcntr="#_s1099"/>
                <o:rel v:ext="edit" idsrc="#_s1142" iddest="#_s1141" idcntr="#_s111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4083;top:3550;width:28795;height:7234"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99" o:spid="_x0000_s1099" type="#_x0000_t35" style="position:absolute;left:16682;top:9755;width:664;height:635;rotation:180;flip:x" o:connectortype="elbow" adj="-12000,16930,503067" strokecolor="#5400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0" o:spid="_x0000_s1100" type="#_x0000_t34" style="position:absolute;left:16103;top:7793;width:445;height:2040;rotation:270;flip:x" o:connectortype="elbow" adj="8308,167807,-363231" strokecolor="#540000" strokeweight="2.25pt"/>
            <v:shape id="_s1101" o:spid="_x0000_s1101" type="#_x0000_t34" style="position:absolute;left:13637;top:3386;width:360;height:6448;rotation:270;flip:x" o:connectortype="elbow" adj="8816,37074,-377192" strokecolor="#540000" strokeweight="2.25pt"/>
            <v:shape id="_s1102" o:spid="_x0000_s1102" type="#_x0000_t34" style="position:absolute;left:12389;top:4634;width:353;height:3946;rotation:270;flip:x" o:connectortype="elbow" adj="9000,60492,-317800" strokecolor="#540000" strokeweight="2.25pt"/>
            <v:shape id="_s1103" o:spid="_x0000_s1103" type="#_x0000_t34" style="position:absolute;left:11119;top:5904;width:360;height:1412;rotation:270;flip:x" o:connectortype="elbow" adj="8816,169300,-244604" strokecolor="#540000" strokeweight="2.25pt"/>
            <v:shape id="_s1104" o:spid="_x0000_s1104" type="#_x0000_t34" style="position:absolute;left:9860;top:6057;width:360;height:1106;rotation:270" o:connectortype="elbow" adj="8816,-215964,-178286" strokecolor="#540000" strokeweight="2.25pt"/>
            <v:shapetype id="_x0000_t33" coordsize="21600,21600" o:spt="33" o:oned="t" path="m,l21600,r,21600e" filled="f">
              <v:stroke joinstyle="miter"/>
              <v:path arrowok="t" fillok="f" o:connecttype="none"/>
              <o:lock v:ext="edit" shapetype="t"/>
            </v:shapetype>
            <v:shape id="_s1105" o:spid="_x0000_s1105" type="#_x0000_t33" style="position:absolute;left:8484;top:5492;width:147;height:2435;rotation:270" o:connectortype="elbow" adj="-297480,-97852,-297480" strokecolor="#540000" strokeweight="2.25pt"/>
            <v:shape id="_s1106" o:spid="_x0000_s1106" type="#_x0000_t33" style="position:absolute;left:18481;top:4285;width:4687;height:1844;rotation:180" o:connectortype="elbow" adj="-94243,-48966,-94243" strokecolor="#540000" strokeweight="2.25pt"/>
            <v:shape id="_s1107" o:spid="_x0000_s1107" type="#_x0000_t33" style="position:absolute;left:13084;top:4270;width:5397;height:1800;flip:y" o:connectortype="elbow" adj="-41502,49636,-41502" strokecolor="#540000" strokeweight="2.25pt"/>
            <v:shape id="_s1108" o:spid="_x0000_s1108" type="#_x0000_t33" style="position:absolute;left:18481;top:4270;width:4687;height:720;rotation:180" o:connectortype="elbow" adj="-94243,-91690,-94243" strokecolor="#540000" strokeweight="2.25pt"/>
            <v:shape id="_s1109" o:spid="_x0000_s1109" type="#_x0000_t33" style="position:absolute;left:13084;top:4270;width:5397;height:720;flip:y" o:connectortype="elbow" adj="-41502,91690,-41502" strokecolor="#540000" strokeweight="2.25pt"/>
            <v:shape id="_s1110" o:spid="_x0000_s1110" type="#_x0000_t33" style="position:absolute;left:26760;top:8590;width:3207;height:597;rotation:180" o:connectortype="elbow" adj="-183550,-262628,-183550" strokecolor="#540000" strokeweight="2.25pt"/>
            <v:shape id="_s1111" o:spid="_x0000_s1111" type="#_x0000_t34" style="position:absolute;left:22456;top:8606;width:514;height:343;rotation:270;flip:x" o:connectortype="elbow" adj="8640,876158,-507360" strokecolor="#540000" strokeweight="2.25pt"/>
            <v:shape id="_s1112" o:spid="_x0000_s1112" type="#_x0000_t35" style="position:absolute;left:19561;top:9755;width:370;height:635;rotation:180;flip:x" o:connectortype="elbow" adj="-21600,16930,1074000" strokecolor="#540000" strokeweight="2.25pt"/>
            <v:shape id="_s1113" o:spid="_x0000_s1113" type="#_x0000_t34" style="position:absolute;left:19266;top:8371;width:445;height:884;rotation:270;flip:x" o:connectortype="elbow" adj="8308,387397,-421385" strokecolor="#540000" strokeweight="2.25pt"/>
            <v:shapetype id="_x0000_t32" coordsize="21600,21600" o:spt="32" o:oned="t" path="m,l21600,21600e" filled="f">
              <v:path arrowok="t" fillok="f" o:connecttype="none"/>
              <o:lock v:ext="edit" shapetype="t"/>
            </v:shapetype>
            <v:shape id="_s1114" o:spid="_x0000_s1114" type="#_x0000_t32" style="position:absolute;left:10225;top:8766;width:442;height:2;rotation:90" o:connectortype="elbow" adj="-619800,-1,-619800" strokecolor="#540000" strokeweight="2.25pt"/>
            <v:shape id="_s1115" o:spid="_x0000_s1115" type="#_x0000_t35" style="position:absolute;left:9251;top:9707;width:936;height:717;rotation:180;flip:x" o:connectortype="elbow" adj="-8526,16207,185637" strokecolor="#540000" strokeweight="2.25pt"/>
            <v:shape id="_s1116" o:spid="_x0000_s1116" type="#_x0000_t35" style="position:absolute;left:6298;top:9670;width:1384;height:754;rotation:180;flip:x" o:connectortype="elbow" adj="-5760,15955,79328" strokecolor="#540000" strokeweight="2.25pt"/>
            <v:shape id="_s1117" o:spid="_x0000_s1117" type="#_x0000_t33" style="position:absolute;left:10963;top:7548;width:489;height:2436;rotation:270;flip:x" o:connectortype="elbow" adj="-232842,140527,-232842" strokecolor="#540000" strokeweight="2.25pt"/>
            <v:shape id="_s1118" o:spid="_x0000_s1118" type="#_x0000_t34" style="position:absolute;left:8450;top:7822;width:360;height:1896;rotation:270" o:connectortype="elbow" adj="8816,-182190,-130776" strokecolor="#540000" strokeweight="2.25pt"/>
            <v:shape id="_s1119" o:spid="_x0000_s1119" type="#_x0000_t34" style="position:absolute;left:5113;top:8641;width:360;height:258;rotation:270" o:connectortype="elbow" adj="8816,-1335626,-64457" strokecolor="#540000" strokeweight="2.25pt"/>
            <v:shape id="_s1120" o:spid="_x0000_s1120" type="#_x0000_t34" style="position:absolute;left:22081;top:670;width:3600;height:10799;rotation:270;flip:x" o:connectortype="elbow" adj="882,27054,-69948" strokecolor="#540000" strokeweight="2.25pt"/>
            <v:shape id="_s1121" o:spid="_x0000_s1121" type="#_x0000_t34" style="position:absolute;left:20821;top:1945;width:3600;height:8279;rotation:270;flip:x" o:connectortype="elbow" adj="882,35290,-63311" strokecolor="#540000" strokeweight="2.25pt"/>
            <v:shape id="_s1122" o:spid="_x0000_s1122" type="#_x0000_t34" style="position:absolute;left:18301;top:4450;width:3600;height:3240;rotation:270;flip:x" o:connectortype="elbow" adj="882,90169,-50042" strokecolor="#540000" strokeweight="2.25pt"/>
            <v:shape id="_s1123" o:spid="_x0000_s1123" type="#_x0000_t34" style="position:absolute;left:16964;top:5802;width:3600;height:565;rotation:270;flip:x" o:connectortype="elbow" adj="882,516695,-42999" strokecolor="#540000" strokeweight="2.25pt"/>
            <v:shape id="_s1124" o:spid="_x0000_s1124" type="#_x0000_t34" style="position:absolute;left:15093;top:4482;width:3600;height:3176;rotation:270" o:connectortype="elbow" adj="882,-92018,-33149" strokecolor="#540000" strokeweight="2.25pt"/>
            <v:shape id="_s1125" o:spid="_x0000_s1125" type="#_x0000_t34" style="position:absolute;left:12230;top:1618;width:3600;height:8903;rotation:270" o:connectortype="elbow" adj="882,-32820,-18069" strokecolor="#540000" strokeweight="2.25pt"/>
            <v:shape id="_s1126" o:spid="_x0000_s1126" type="#_x0000_t34" style="position:absolute;left:9946;top:-574;width:3600;height:13317;rotation:270" o:connectortype="elbow" adj="882,-21452,-6167" strokecolor="#540000" strokeweight="2.25pt"/>
            <v:roundrect id="_s1127" o:spid="_x0000_s1127" style="position:absolute;left:15802;top:3550;width:5357;height:720;v-text-anchor:middle" arcsize="10923f" o:dgmlayout="0" o:dgmnodekind="1" fillcolor="#f9f67f" strokecolor="maroon">
              <v:fill color2="#fc0" rotate="t" focus="100%" type="gradient"/>
              <v:textbox style="mso-next-textbox:#_s1127" inset="0,0,0,0">
                <w:txbxContent>
                  <w:p w:rsidR="00390648" w:rsidRPr="00043498" w:rsidRDefault="00390648" w:rsidP="00043498">
                    <w:pPr>
                      <w:jc w:val="center"/>
                      <w:rPr>
                        <w:sz w:val="18"/>
                        <w:szCs w:val="28"/>
                      </w:rPr>
                    </w:pPr>
                    <w:proofErr w:type="spellStart"/>
                    <w:r w:rsidRPr="00043498">
                      <w:rPr>
                        <w:sz w:val="18"/>
                        <w:szCs w:val="28"/>
                      </w:rPr>
                      <w:t>Direktorius</w:t>
                    </w:r>
                    <w:proofErr w:type="spellEnd"/>
                    <w:r w:rsidRPr="00043498">
                      <w:rPr>
                        <w:sz w:val="18"/>
                        <w:szCs w:val="28"/>
                      </w:rPr>
                      <w:t xml:space="preserve"> </w:t>
                    </w:r>
                  </w:p>
                </w:txbxContent>
              </v:textbox>
            </v:roundrect>
            <v:roundrect id="_s1128" o:spid="_x0000_s1128" style="position:absolute;left:4083;top:7870;width:2679;height:720;v-text-anchor:middle" arcsize="10923f" o:dgmlayout="0" o:dgmnodekind="0" fillcolor="#f93" strokecolor="maroon">
              <v:fill color2="#f60" rotate="t" focus="100%" type="gradient"/>
              <v:textbox style="mso-next-textbox:#_s1128" inset="0,0,0,0">
                <w:txbxContent>
                  <w:p w:rsidR="00390648" w:rsidRPr="00043498" w:rsidRDefault="00390648" w:rsidP="00043498">
                    <w:pPr>
                      <w:shd w:val="clear" w:color="auto" w:fill="00CCFF"/>
                      <w:jc w:val="center"/>
                      <w:rPr>
                        <w:sz w:val="14"/>
                        <w:szCs w:val="20"/>
                      </w:rPr>
                    </w:pPr>
                    <w:proofErr w:type="spellStart"/>
                    <w:r w:rsidRPr="00043498">
                      <w:rPr>
                        <w:sz w:val="14"/>
                        <w:szCs w:val="20"/>
                      </w:rPr>
                      <w:t>Vyriausiasis</w:t>
                    </w:r>
                    <w:proofErr w:type="spellEnd"/>
                    <w:r w:rsidRPr="00043498">
                      <w:rPr>
                        <w:sz w:val="14"/>
                        <w:szCs w:val="20"/>
                      </w:rPr>
                      <w:t xml:space="preserve"> </w:t>
                    </w:r>
                    <w:proofErr w:type="spellStart"/>
                    <w:r w:rsidRPr="00043498">
                      <w:rPr>
                        <w:sz w:val="14"/>
                        <w:szCs w:val="20"/>
                      </w:rPr>
                      <w:t>buhalteris</w:t>
                    </w:r>
                    <w:proofErr w:type="spellEnd"/>
                  </w:p>
                </w:txbxContent>
              </v:textbox>
            </v:roundrect>
            <v:roundrect id="_s1129" o:spid="_x0000_s1129" style="position:absolute;left:8041;top:7870;width:3073;height:720;v-text-anchor:middle" arcsize="10923f" o:dgmlayout="0" o:dgmnodekind="0" fillcolor="#f93" strokecolor="maroon">
              <v:fill color2="#f60" rotate="t" focus="100%" type="gradient"/>
              <v:textbox style="mso-next-textbox:#_s1129" inset="0,0,0,0">
                <w:txbxContent>
                  <w:p w:rsidR="00390648" w:rsidRPr="00043498" w:rsidRDefault="00390648" w:rsidP="00043498">
                    <w:pPr>
                      <w:shd w:val="clear" w:color="auto" w:fill="00CCFF"/>
                      <w:jc w:val="center"/>
                      <w:rPr>
                        <w:sz w:val="16"/>
                        <w:szCs w:val="16"/>
                      </w:rPr>
                    </w:pPr>
                    <w:proofErr w:type="spellStart"/>
                    <w:r w:rsidRPr="00043498">
                      <w:rPr>
                        <w:bCs/>
                        <w:iCs/>
                        <w:sz w:val="14"/>
                        <w:szCs w:val="20"/>
                      </w:rPr>
                      <w:t>Globos</w:t>
                    </w:r>
                    <w:proofErr w:type="spellEnd"/>
                    <w:r w:rsidRPr="00043498">
                      <w:rPr>
                        <w:bCs/>
                        <w:iCs/>
                        <w:sz w:val="14"/>
                        <w:szCs w:val="20"/>
                      </w:rPr>
                      <w:t xml:space="preserve"> </w:t>
                    </w:r>
                    <w:proofErr w:type="spellStart"/>
                    <w:r w:rsidRPr="00043498">
                      <w:rPr>
                        <w:bCs/>
                        <w:iCs/>
                        <w:sz w:val="14"/>
                        <w:szCs w:val="20"/>
                      </w:rPr>
                      <w:t>skyrius</w:t>
                    </w:r>
                    <w:proofErr w:type="spellEnd"/>
                  </w:p>
                </w:txbxContent>
              </v:textbox>
            </v:roundrect>
            <v:roundrect id="_s1130" o:spid="_x0000_s1130" style="position:absolute;left:13802;top:7870;width:3004;height:720;v-text-anchor:middle" arcsize="10923f" o:dgmlayout="0" o:dgmnodekind="0" fillcolor="#f93" strokecolor="maroon">
              <v:fill color2="#f60" rotate="t" focus="100%" type="gradient"/>
              <v:textbox style="mso-next-textbox:#_s1130" inset="0,0,0,0">
                <w:txbxContent>
                  <w:p w:rsidR="00390648" w:rsidRPr="00043498" w:rsidRDefault="00390648" w:rsidP="00043498">
                    <w:pPr>
                      <w:shd w:val="clear" w:color="auto" w:fill="00CCFF"/>
                      <w:jc w:val="center"/>
                      <w:rPr>
                        <w:sz w:val="20"/>
                        <w:szCs w:val="20"/>
                      </w:rPr>
                    </w:pPr>
                    <w:proofErr w:type="spellStart"/>
                    <w:r w:rsidRPr="00043498">
                      <w:rPr>
                        <w:bCs/>
                        <w:iCs/>
                        <w:sz w:val="14"/>
                        <w:szCs w:val="20"/>
                      </w:rPr>
                      <w:t>Pagalbos</w:t>
                    </w:r>
                    <w:proofErr w:type="spellEnd"/>
                    <w:r w:rsidRPr="00043498">
                      <w:rPr>
                        <w:bCs/>
                        <w:iCs/>
                        <w:sz w:val="14"/>
                        <w:szCs w:val="20"/>
                      </w:rPr>
                      <w:t xml:space="preserve"> </w:t>
                    </w:r>
                    <w:proofErr w:type="spellStart"/>
                    <w:r w:rsidRPr="00043498">
                      <w:rPr>
                        <w:bCs/>
                        <w:iCs/>
                        <w:sz w:val="14"/>
                        <w:szCs w:val="20"/>
                      </w:rPr>
                      <w:t>namuose</w:t>
                    </w:r>
                    <w:proofErr w:type="spellEnd"/>
                    <w:r w:rsidRPr="00043498">
                      <w:rPr>
                        <w:bCs/>
                        <w:iCs/>
                        <w:sz w:val="20"/>
                        <w:szCs w:val="20"/>
                      </w:rPr>
                      <w:t xml:space="preserve"> </w:t>
                    </w:r>
                    <w:proofErr w:type="spellStart"/>
                    <w:r w:rsidRPr="00043498">
                      <w:rPr>
                        <w:bCs/>
                        <w:iCs/>
                        <w:sz w:val="14"/>
                        <w:szCs w:val="20"/>
                      </w:rPr>
                      <w:t>skyrius</w:t>
                    </w:r>
                    <w:proofErr w:type="spellEnd"/>
                  </w:p>
                </w:txbxContent>
              </v:textbox>
            </v:roundrect>
            <v:roundrect id="_s1131" o:spid="_x0000_s1131" style="position:absolute;left:17811;top:7870;width:2470;height:720;v-text-anchor:middle" arcsize="10923f" o:dgmlayout="0" o:dgmnodekind="0" fillcolor="#f93" strokecolor="maroon">
              <v:fill color2="#f60" rotate="t" focus="100%" type="gradient"/>
              <v:textbox style="mso-next-textbox:#_s1131" inset="0,0,0,0">
                <w:txbxContent>
                  <w:p w:rsidR="00390648" w:rsidRPr="00043498" w:rsidRDefault="00390648" w:rsidP="00043498">
                    <w:pPr>
                      <w:shd w:val="clear" w:color="auto" w:fill="00CCFF"/>
                      <w:jc w:val="center"/>
                      <w:rPr>
                        <w:sz w:val="14"/>
                        <w:szCs w:val="20"/>
                      </w:rPr>
                    </w:pPr>
                    <w:proofErr w:type="spellStart"/>
                    <w:r w:rsidRPr="00043498">
                      <w:rPr>
                        <w:sz w:val="14"/>
                        <w:szCs w:val="20"/>
                      </w:rPr>
                      <w:t>Nakvynės</w:t>
                    </w:r>
                    <w:proofErr w:type="spellEnd"/>
                    <w:r w:rsidRPr="00043498">
                      <w:rPr>
                        <w:sz w:val="14"/>
                        <w:szCs w:val="20"/>
                      </w:rPr>
                      <w:t xml:space="preserve"> </w:t>
                    </w:r>
                    <w:proofErr w:type="spellStart"/>
                    <w:r w:rsidRPr="00043498">
                      <w:rPr>
                        <w:sz w:val="14"/>
                        <w:szCs w:val="20"/>
                      </w:rPr>
                      <w:t>namai</w:t>
                    </w:r>
                    <w:proofErr w:type="spellEnd"/>
                  </w:p>
                </w:txbxContent>
              </v:textbox>
            </v:roundrect>
            <v:roundrect id="_s1132" o:spid="_x0000_s1132" style="position:absolute;left:20641;top:7870;width:2160;height:720;v-text-anchor:middle" arcsize="10923f" o:dgmlayout="0" o:dgmnodekind="0" fillcolor="#f93" strokecolor="maroon">
              <v:fill color2="#f60" rotate="t" focus="100%" type="gradient"/>
              <v:textbox style="mso-next-textbox:#_s1132" inset="0,0,0,0">
                <w:txbxContent>
                  <w:p w:rsidR="00390648" w:rsidRPr="00043498" w:rsidRDefault="00390648" w:rsidP="00043498">
                    <w:pPr>
                      <w:shd w:val="clear" w:color="auto" w:fill="00CCFF"/>
                      <w:jc w:val="center"/>
                      <w:rPr>
                        <w:sz w:val="10"/>
                        <w:szCs w:val="16"/>
                      </w:rPr>
                    </w:pPr>
                    <w:proofErr w:type="spellStart"/>
                    <w:r w:rsidRPr="00043498">
                      <w:rPr>
                        <w:sz w:val="10"/>
                        <w:szCs w:val="16"/>
                      </w:rPr>
                      <w:t>Bendruomenės</w:t>
                    </w:r>
                    <w:proofErr w:type="spellEnd"/>
                    <w:r w:rsidRPr="00043498">
                      <w:rPr>
                        <w:sz w:val="10"/>
                        <w:szCs w:val="16"/>
                      </w:rPr>
                      <w:t xml:space="preserve"> </w:t>
                    </w:r>
                    <w:proofErr w:type="spellStart"/>
                    <w:r w:rsidRPr="00043498">
                      <w:rPr>
                        <w:sz w:val="10"/>
                        <w:szCs w:val="16"/>
                      </w:rPr>
                      <w:t>skyrius</w:t>
                    </w:r>
                    <w:proofErr w:type="spellEnd"/>
                  </w:p>
                </w:txbxContent>
              </v:textbox>
            </v:roundrect>
            <v:roundrect id="_s1133" o:spid="_x0000_s1133" style="position:absolute;left:25680;top:7870;width:2160;height:720;v-text-anchor:middle" arcsize="10923f" o:dgmlayout="0" o:dgmnodekind="0" fillcolor="#f93" strokecolor="maroon">
              <v:fill color2="#f60" rotate="t" focus="100%" type="gradient"/>
              <v:textbox style="mso-next-textbox:#_s1133" inset="0,0,0,0">
                <w:txbxContent>
                  <w:p w:rsidR="00390648" w:rsidRPr="00043498" w:rsidRDefault="00390648" w:rsidP="00043498">
                    <w:pPr>
                      <w:shd w:val="clear" w:color="auto" w:fill="00CCFF"/>
                      <w:jc w:val="center"/>
                      <w:rPr>
                        <w:sz w:val="14"/>
                        <w:szCs w:val="20"/>
                      </w:rPr>
                    </w:pPr>
                    <w:r w:rsidRPr="00043498">
                      <w:rPr>
                        <w:sz w:val="14"/>
                        <w:szCs w:val="20"/>
                      </w:rPr>
                      <w:t xml:space="preserve">Paramos </w:t>
                    </w:r>
                    <w:proofErr w:type="spellStart"/>
                    <w:r w:rsidRPr="00043498">
                      <w:rPr>
                        <w:sz w:val="14"/>
                        <w:szCs w:val="20"/>
                      </w:rPr>
                      <w:t>šeimai</w:t>
                    </w:r>
                    <w:proofErr w:type="spellEnd"/>
                    <w:r w:rsidRPr="00043498">
                      <w:rPr>
                        <w:sz w:val="14"/>
                        <w:szCs w:val="20"/>
                      </w:rPr>
                      <w:t xml:space="preserve"> </w:t>
                    </w:r>
                    <w:proofErr w:type="spellStart"/>
                    <w:r w:rsidRPr="00043498">
                      <w:rPr>
                        <w:sz w:val="14"/>
                        <w:szCs w:val="20"/>
                      </w:rPr>
                      <w:t>skyrius</w:t>
                    </w:r>
                    <w:proofErr w:type="spellEnd"/>
                  </w:p>
                </w:txbxContent>
              </v:textbox>
            </v:roundrect>
            <v:roundrect id="_s1134" o:spid="_x0000_s1134" style="position:absolute;left:28200;top:7870;width:2159;height:720;v-text-anchor:middle" arcsize="10923f" o:dgmlayout="0" o:dgmnodekind="0" fillcolor="#f93" strokecolor="maroon">
              <v:fill color2="#f60" rotate="t" focus="100%" type="gradient"/>
              <v:textbox style="mso-next-textbox:#_s1134" inset="0,0,0,0">
                <w:txbxContent>
                  <w:p w:rsidR="00390648" w:rsidRPr="00043498" w:rsidRDefault="00390648" w:rsidP="00043498">
                    <w:pPr>
                      <w:shd w:val="clear" w:color="auto" w:fill="00CCFF"/>
                      <w:jc w:val="center"/>
                      <w:rPr>
                        <w:sz w:val="14"/>
                        <w:szCs w:val="20"/>
                      </w:rPr>
                    </w:pPr>
                    <w:proofErr w:type="spellStart"/>
                    <w:r w:rsidRPr="00043498">
                      <w:rPr>
                        <w:sz w:val="14"/>
                        <w:szCs w:val="20"/>
                      </w:rPr>
                      <w:t>Vaikų</w:t>
                    </w:r>
                    <w:proofErr w:type="spellEnd"/>
                    <w:r w:rsidRPr="00043498">
                      <w:rPr>
                        <w:sz w:val="14"/>
                        <w:szCs w:val="20"/>
                      </w:rPr>
                      <w:t xml:space="preserve"> </w:t>
                    </w:r>
                    <w:proofErr w:type="spellStart"/>
                    <w:r w:rsidRPr="00043498">
                      <w:rPr>
                        <w:sz w:val="14"/>
                        <w:szCs w:val="20"/>
                      </w:rPr>
                      <w:t>dienos</w:t>
                    </w:r>
                    <w:proofErr w:type="spellEnd"/>
                    <w:r w:rsidRPr="00043498">
                      <w:rPr>
                        <w:sz w:val="14"/>
                        <w:szCs w:val="20"/>
                      </w:rPr>
                      <w:t xml:space="preserve"> </w:t>
                    </w:r>
                    <w:proofErr w:type="spellStart"/>
                    <w:r w:rsidRPr="00043498">
                      <w:rPr>
                        <w:sz w:val="14"/>
                        <w:szCs w:val="20"/>
                      </w:rPr>
                      <w:t>centras</w:t>
                    </w:r>
                    <w:proofErr w:type="spellEnd"/>
                  </w:p>
                </w:txbxContent>
              </v:textbox>
            </v:roundrect>
            <v:roundrect id="_s1135" o:spid="_x0000_s1135" style="position:absolute;left:4084;top:8950;width:2159;height:720;v-text-anchor:middle" arcsize="10923f" o:dgmlayout="2" o:dgmnodekind="0" fillcolor="#f60" strokecolor="maroon">
              <v:fill color2="red" rotate="t" focus="100%" type="gradient"/>
              <v:textbox style="mso-next-textbox:#_s1135" inset="0,0,0,0">
                <w:txbxContent>
                  <w:p w:rsidR="00390648" w:rsidRPr="00043498" w:rsidRDefault="00390648" w:rsidP="00043498">
                    <w:pPr>
                      <w:shd w:val="clear" w:color="auto" w:fill="99CCFF"/>
                      <w:jc w:val="center"/>
                      <w:rPr>
                        <w:sz w:val="14"/>
                        <w:szCs w:val="20"/>
                      </w:rPr>
                    </w:pPr>
                    <w:proofErr w:type="spellStart"/>
                    <w:r w:rsidRPr="00043498">
                      <w:rPr>
                        <w:sz w:val="14"/>
                        <w:szCs w:val="20"/>
                      </w:rPr>
                      <w:t>Buhalteris</w:t>
                    </w:r>
                    <w:proofErr w:type="spellEnd"/>
                  </w:p>
                </w:txbxContent>
              </v:textbox>
            </v:roundrect>
            <v:roundrect id="_s1136" o:spid="_x0000_s1136" style="position:absolute;left:6603;top:8950;width:2159;height:720;v-text-anchor:middle" arcsize="10923f" o:dgmlayout="2" o:dgmnodekind="0" fillcolor="#f60" strokecolor="maroon">
              <v:fill color2="red" rotate="t" focus="100%" type="gradient"/>
              <v:textbox style="mso-next-textbox:#_s1136" inset="0,0,0,0">
                <w:txbxContent>
                  <w:p w:rsidR="00390648" w:rsidRPr="00043498" w:rsidRDefault="00390648" w:rsidP="00043498">
                    <w:pPr>
                      <w:shd w:val="clear" w:color="auto" w:fill="99CCFF"/>
                      <w:jc w:val="center"/>
                      <w:rPr>
                        <w:sz w:val="14"/>
                        <w:szCs w:val="20"/>
                      </w:rPr>
                    </w:pPr>
                    <w:proofErr w:type="spellStart"/>
                    <w:r w:rsidRPr="00043498">
                      <w:rPr>
                        <w:sz w:val="14"/>
                        <w:szCs w:val="20"/>
                      </w:rPr>
                      <w:t>Socialinis</w:t>
                    </w:r>
                    <w:proofErr w:type="spellEnd"/>
                    <w:r w:rsidRPr="00043498">
                      <w:rPr>
                        <w:sz w:val="14"/>
                        <w:szCs w:val="20"/>
                      </w:rPr>
                      <w:t xml:space="preserve"> </w:t>
                    </w:r>
                    <w:proofErr w:type="spellStart"/>
                    <w:r w:rsidRPr="00043498">
                      <w:rPr>
                        <w:sz w:val="14"/>
                        <w:szCs w:val="20"/>
                      </w:rPr>
                      <w:t>darbuotojas</w:t>
                    </w:r>
                    <w:proofErr w:type="spellEnd"/>
                  </w:p>
                </w:txbxContent>
              </v:textbox>
            </v:roundrect>
            <v:roundrect id="_s1137" o:spid="_x0000_s1137" style="position:absolute;left:9105;top:8987;width:2160;height:720;v-text-anchor:middle" arcsize="10923f" o:dgmlayout="2" o:dgmnodekind="0" fillcolor="#f60" strokecolor="maroon">
              <v:fill color2="red" rotate="t" focus="100%" type="gradient"/>
              <v:textbox style="mso-next-textbox:#_s1137" inset="0,0,0,0">
                <w:txbxContent>
                  <w:p w:rsidR="00390648" w:rsidRPr="00043498" w:rsidRDefault="00390648" w:rsidP="00043498">
                    <w:pPr>
                      <w:shd w:val="clear" w:color="auto" w:fill="99CCFF"/>
                      <w:jc w:val="center"/>
                      <w:rPr>
                        <w:sz w:val="14"/>
                        <w:szCs w:val="20"/>
                      </w:rPr>
                    </w:pPr>
                    <w:proofErr w:type="spellStart"/>
                    <w:r w:rsidRPr="00043498">
                      <w:rPr>
                        <w:sz w:val="14"/>
                        <w:szCs w:val="20"/>
                      </w:rPr>
                      <w:t>Bendrosios</w:t>
                    </w:r>
                    <w:proofErr w:type="spellEnd"/>
                    <w:r w:rsidRPr="00043498">
                      <w:rPr>
                        <w:sz w:val="14"/>
                        <w:szCs w:val="20"/>
                      </w:rPr>
                      <w:t xml:space="preserve"> </w:t>
                    </w:r>
                    <w:proofErr w:type="spellStart"/>
                    <w:r w:rsidRPr="00043498">
                      <w:rPr>
                        <w:sz w:val="14"/>
                        <w:szCs w:val="20"/>
                      </w:rPr>
                      <w:t>praktikos</w:t>
                    </w:r>
                    <w:proofErr w:type="spellEnd"/>
                    <w:r w:rsidRPr="00043498">
                      <w:rPr>
                        <w:sz w:val="14"/>
                        <w:szCs w:val="20"/>
                      </w:rPr>
                      <w:t xml:space="preserve"> </w:t>
                    </w:r>
                    <w:proofErr w:type="spellStart"/>
                    <w:r w:rsidRPr="00043498">
                      <w:rPr>
                        <w:sz w:val="14"/>
                        <w:szCs w:val="20"/>
                      </w:rPr>
                      <w:t>slaugytojas</w:t>
                    </w:r>
                    <w:proofErr w:type="spellEnd"/>
                  </w:p>
                </w:txbxContent>
              </v:textbox>
            </v:roundrect>
            <v:roundrect id="_s1138" o:spid="_x0000_s1138" style="position:absolute;left:6298;top:10064;width:2162;height:720;v-text-anchor:middle" arcsize="10923f" o:dgmlayout="2" o:dgmnodekind="0" fillcolor="red" strokecolor="maroon">
              <v:fill color2="#d60000" rotate="t" focus="100%" type="gradient"/>
              <v:textbox style="mso-next-textbox:#_s1138" inset="0,0,0,0">
                <w:txbxContent>
                  <w:p w:rsidR="00390648" w:rsidRPr="00043498" w:rsidRDefault="00390648" w:rsidP="00043498">
                    <w:pPr>
                      <w:shd w:val="clear" w:color="auto" w:fill="FFFFFF"/>
                      <w:jc w:val="center"/>
                      <w:rPr>
                        <w:sz w:val="14"/>
                        <w:szCs w:val="20"/>
                      </w:rPr>
                    </w:pPr>
                    <w:proofErr w:type="spellStart"/>
                    <w:r w:rsidRPr="00043498">
                      <w:rPr>
                        <w:sz w:val="14"/>
                        <w:szCs w:val="20"/>
                      </w:rPr>
                      <w:t>Socialinio</w:t>
                    </w:r>
                    <w:proofErr w:type="spellEnd"/>
                    <w:r w:rsidRPr="00043498">
                      <w:rPr>
                        <w:sz w:val="14"/>
                        <w:szCs w:val="20"/>
                      </w:rPr>
                      <w:t xml:space="preserve"> </w:t>
                    </w:r>
                    <w:proofErr w:type="spellStart"/>
                    <w:r w:rsidRPr="00043498">
                      <w:rPr>
                        <w:sz w:val="14"/>
                        <w:szCs w:val="20"/>
                      </w:rPr>
                      <w:t>darbuotojo</w:t>
                    </w:r>
                    <w:proofErr w:type="spellEnd"/>
                    <w:r w:rsidRPr="00043498">
                      <w:rPr>
                        <w:sz w:val="14"/>
                        <w:szCs w:val="20"/>
                      </w:rPr>
                      <w:t xml:space="preserve"> </w:t>
                    </w:r>
                    <w:proofErr w:type="spellStart"/>
                    <w:r w:rsidRPr="00043498">
                      <w:rPr>
                        <w:sz w:val="14"/>
                        <w:szCs w:val="20"/>
                      </w:rPr>
                      <w:t>padėjėjai</w:t>
                    </w:r>
                    <w:proofErr w:type="spellEnd"/>
                  </w:p>
                </w:txbxContent>
              </v:textbox>
            </v:roundrect>
            <v:roundrect id="_s1139" o:spid="_x0000_s1139" style="position:absolute;left:9251;top:10064;width:2160;height:720;v-text-anchor:middle" arcsize="10923f" o:dgmlayout="2" o:dgmnodekind="0" fillcolor="red" strokecolor="maroon">
              <v:fill color2="#d60000" rotate="t" focus="100%" type="gradient"/>
              <v:textbox style="mso-next-textbox:#_s1139" inset="0,0,0,0">
                <w:txbxContent>
                  <w:p w:rsidR="00390648" w:rsidRPr="00043498" w:rsidRDefault="00390648" w:rsidP="00043498">
                    <w:pPr>
                      <w:shd w:val="clear" w:color="auto" w:fill="FFFFFF"/>
                      <w:jc w:val="center"/>
                      <w:rPr>
                        <w:sz w:val="14"/>
                        <w:szCs w:val="20"/>
                      </w:rPr>
                    </w:pPr>
                    <w:proofErr w:type="spellStart"/>
                    <w:r w:rsidRPr="00043498">
                      <w:rPr>
                        <w:sz w:val="14"/>
                        <w:szCs w:val="20"/>
                      </w:rPr>
                      <w:t>Slaugytojo</w:t>
                    </w:r>
                    <w:proofErr w:type="spellEnd"/>
                    <w:r w:rsidRPr="00043498">
                      <w:rPr>
                        <w:sz w:val="14"/>
                        <w:szCs w:val="20"/>
                      </w:rPr>
                      <w:t xml:space="preserve"> </w:t>
                    </w:r>
                    <w:proofErr w:type="spellStart"/>
                    <w:r w:rsidRPr="00043498">
                      <w:rPr>
                        <w:sz w:val="14"/>
                        <w:szCs w:val="20"/>
                      </w:rPr>
                      <w:t>padėjėjai</w:t>
                    </w:r>
                    <w:proofErr w:type="spellEnd"/>
                  </w:p>
                </w:txbxContent>
              </v:textbox>
            </v:roundrect>
            <v:roundrect id="_s1140" o:spid="_x0000_s1140" style="position:absolute;left:11466;top:9035;width:2160;height:725;v-text-anchor:middle" arcsize="10923f" o:dgmlayout="2" o:dgmnodekind="0" fillcolor="#f60" strokecolor="maroon">
              <v:fill color2="red" rotate="t" focus="100%" type="gradient"/>
              <v:textbox style="mso-next-textbox:#_s1140" inset="0,0,0,0">
                <w:txbxContent>
                  <w:p w:rsidR="00390648" w:rsidRPr="00043498" w:rsidRDefault="00390648" w:rsidP="00043498">
                    <w:pPr>
                      <w:shd w:val="clear" w:color="auto" w:fill="99CCFF"/>
                      <w:jc w:val="center"/>
                      <w:rPr>
                        <w:sz w:val="14"/>
                        <w:szCs w:val="20"/>
                      </w:rPr>
                    </w:pPr>
                    <w:proofErr w:type="spellStart"/>
                    <w:r w:rsidRPr="00043498">
                      <w:rPr>
                        <w:sz w:val="14"/>
                        <w:szCs w:val="20"/>
                      </w:rPr>
                      <w:t>Užimtumo</w:t>
                    </w:r>
                    <w:proofErr w:type="spellEnd"/>
                    <w:r w:rsidRPr="00043498">
                      <w:rPr>
                        <w:sz w:val="14"/>
                        <w:szCs w:val="20"/>
                      </w:rPr>
                      <w:t xml:space="preserve"> </w:t>
                    </w:r>
                    <w:proofErr w:type="spellStart"/>
                    <w:r w:rsidRPr="00043498">
                      <w:rPr>
                        <w:sz w:val="14"/>
                        <w:szCs w:val="20"/>
                      </w:rPr>
                      <w:t>specialistas</w:t>
                    </w:r>
                    <w:proofErr w:type="spellEnd"/>
                  </w:p>
                  <w:p w:rsidR="00390648" w:rsidRPr="00043498" w:rsidRDefault="00390648" w:rsidP="00043498">
                    <w:pPr>
                      <w:shd w:val="clear" w:color="auto" w:fill="99CCFF"/>
                      <w:jc w:val="center"/>
                      <w:rPr>
                        <w:sz w:val="14"/>
                        <w:szCs w:val="20"/>
                      </w:rPr>
                    </w:pPr>
                  </w:p>
                </w:txbxContent>
              </v:textbox>
            </v:roundrect>
            <v:roundrect id="_s1141" o:spid="_x0000_s1141" style="position:absolute;left:18850;top:9035;width:2159;height:720;v-text-anchor:middle" arcsize="10923f" o:dgmlayout="2" o:dgmnodekind="0" fillcolor="#f60" strokecolor="maroon">
              <v:fill color2="red" rotate="t" focus="100%" type="gradient"/>
              <v:textbox style="mso-next-textbox:#_s1141" inset="0,0,0,0">
                <w:txbxContent>
                  <w:p w:rsidR="00390648" w:rsidRPr="00043498" w:rsidRDefault="00390648" w:rsidP="00043498">
                    <w:pPr>
                      <w:shd w:val="clear" w:color="auto" w:fill="99CCFF"/>
                      <w:jc w:val="center"/>
                      <w:rPr>
                        <w:sz w:val="14"/>
                        <w:szCs w:val="20"/>
                      </w:rPr>
                    </w:pPr>
                    <w:proofErr w:type="spellStart"/>
                    <w:r w:rsidRPr="00043498">
                      <w:rPr>
                        <w:sz w:val="14"/>
                        <w:szCs w:val="20"/>
                      </w:rPr>
                      <w:t>Socialinis</w:t>
                    </w:r>
                    <w:proofErr w:type="spellEnd"/>
                    <w:r w:rsidRPr="00043498">
                      <w:rPr>
                        <w:sz w:val="14"/>
                        <w:szCs w:val="20"/>
                      </w:rPr>
                      <w:t xml:space="preserve"> </w:t>
                    </w:r>
                    <w:proofErr w:type="spellStart"/>
                    <w:r w:rsidRPr="00043498">
                      <w:rPr>
                        <w:sz w:val="14"/>
                        <w:szCs w:val="20"/>
                      </w:rPr>
                      <w:t>darbuotojas</w:t>
                    </w:r>
                    <w:proofErr w:type="spellEnd"/>
                  </w:p>
                </w:txbxContent>
              </v:textbox>
            </v:roundrect>
            <v:roundrect id="_s1142" o:spid="_x0000_s1142" style="position:absolute;left:19561;top:10030;width:2159;height:720;v-text-anchor:middle" arcsize="10923f" o:dgmlayout="2" o:dgmnodekind="0" fillcolor="red" strokecolor="maroon">
              <v:fill color2="#d60000" rotate="t" focus="100%" type="gradient"/>
              <v:textbox style="mso-next-textbox:#_s1142" inset="0,0,0,0">
                <w:txbxContent>
                  <w:p w:rsidR="00390648" w:rsidRPr="00043498" w:rsidRDefault="00390648" w:rsidP="00043498">
                    <w:pPr>
                      <w:shd w:val="clear" w:color="auto" w:fill="FFFFFF"/>
                      <w:jc w:val="center"/>
                      <w:rPr>
                        <w:sz w:val="14"/>
                        <w:szCs w:val="20"/>
                      </w:rPr>
                    </w:pPr>
                    <w:proofErr w:type="spellStart"/>
                    <w:r w:rsidRPr="00043498">
                      <w:rPr>
                        <w:sz w:val="14"/>
                        <w:szCs w:val="20"/>
                      </w:rPr>
                      <w:t>Socialinio</w:t>
                    </w:r>
                    <w:proofErr w:type="spellEnd"/>
                    <w:r w:rsidRPr="00043498">
                      <w:rPr>
                        <w:sz w:val="14"/>
                        <w:szCs w:val="20"/>
                      </w:rPr>
                      <w:t xml:space="preserve"> </w:t>
                    </w:r>
                    <w:proofErr w:type="spellStart"/>
                    <w:r w:rsidRPr="00043498">
                      <w:rPr>
                        <w:sz w:val="14"/>
                        <w:szCs w:val="20"/>
                      </w:rPr>
                      <w:t>darbuotojo</w:t>
                    </w:r>
                    <w:proofErr w:type="spellEnd"/>
                    <w:r w:rsidRPr="00043498">
                      <w:rPr>
                        <w:sz w:val="14"/>
                        <w:szCs w:val="20"/>
                      </w:rPr>
                      <w:t xml:space="preserve"> </w:t>
                    </w:r>
                    <w:proofErr w:type="spellStart"/>
                    <w:r w:rsidRPr="00043498">
                      <w:rPr>
                        <w:sz w:val="14"/>
                        <w:szCs w:val="20"/>
                      </w:rPr>
                      <w:t>padėjėjai</w:t>
                    </w:r>
                    <w:proofErr w:type="spellEnd"/>
                  </w:p>
                </w:txbxContent>
              </v:textbox>
            </v:roundrect>
            <v:roundrect id="_s1143" o:spid="_x0000_s1143" style="position:absolute;left:21803;top:9035;width:2160;height:721;v-text-anchor:middle" arcsize="10923f" o:dgmlayout="2" o:dgmnodekind="0" fillcolor="#f60" strokecolor="maroon">
              <v:fill color2="red" rotate="t" focus="100%" type="gradient"/>
              <v:textbox style="mso-next-textbox:#_s1143" inset="0,0,0,0">
                <w:txbxContent>
                  <w:p w:rsidR="00390648" w:rsidRPr="00043498" w:rsidRDefault="00390648" w:rsidP="00043498">
                    <w:pPr>
                      <w:shd w:val="clear" w:color="auto" w:fill="99CCFF"/>
                      <w:jc w:val="center"/>
                      <w:rPr>
                        <w:sz w:val="12"/>
                        <w:szCs w:val="15"/>
                      </w:rPr>
                    </w:pPr>
                    <w:proofErr w:type="spellStart"/>
                    <w:r w:rsidRPr="00043498">
                      <w:rPr>
                        <w:sz w:val="12"/>
                        <w:szCs w:val="15"/>
                      </w:rPr>
                      <w:t>Socialinis</w:t>
                    </w:r>
                    <w:proofErr w:type="spellEnd"/>
                    <w:r w:rsidRPr="00043498">
                      <w:rPr>
                        <w:sz w:val="12"/>
                        <w:szCs w:val="15"/>
                      </w:rPr>
                      <w:t xml:space="preserve"> </w:t>
                    </w:r>
                    <w:proofErr w:type="spellStart"/>
                    <w:r w:rsidRPr="00043498">
                      <w:rPr>
                        <w:sz w:val="12"/>
                        <w:szCs w:val="15"/>
                      </w:rPr>
                      <w:t>darbuotojas</w:t>
                    </w:r>
                    <w:proofErr w:type="spellEnd"/>
                  </w:p>
                </w:txbxContent>
              </v:textbox>
            </v:roundrect>
            <v:roundrect id="_s1144" o:spid="_x0000_s1144" style="position:absolute;left:28525;top:8987;width:2160;height:720;v-text-anchor:middle" arcsize="10923f" o:dgmlayout="2" o:dgmnodekind="0" fillcolor="#f60" strokecolor="maroon">
              <v:fill color2="red" rotate="t" focus="100%" type="gradient"/>
              <v:textbox style="mso-next-textbox:#_s1144" inset="0,0,0,0">
                <w:txbxContent>
                  <w:p w:rsidR="00390648" w:rsidRPr="00043498" w:rsidRDefault="00390648" w:rsidP="00043498">
                    <w:pPr>
                      <w:shd w:val="clear" w:color="auto" w:fill="99CCFF"/>
                      <w:jc w:val="center"/>
                      <w:rPr>
                        <w:sz w:val="14"/>
                        <w:szCs w:val="20"/>
                      </w:rPr>
                    </w:pPr>
                    <w:proofErr w:type="spellStart"/>
                    <w:r w:rsidRPr="00043498">
                      <w:rPr>
                        <w:sz w:val="14"/>
                        <w:szCs w:val="20"/>
                      </w:rPr>
                      <w:t>Socialinis</w:t>
                    </w:r>
                    <w:proofErr w:type="spellEnd"/>
                    <w:r w:rsidRPr="00043498">
                      <w:rPr>
                        <w:sz w:val="14"/>
                        <w:szCs w:val="20"/>
                      </w:rPr>
                      <w:t xml:space="preserve"> </w:t>
                    </w:r>
                    <w:proofErr w:type="spellStart"/>
                    <w:r w:rsidRPr="00043498">
                      <w:rPr>
                        <w:sz w:val="14"/>
                        <w:szCs w:val="20"/>
                      </w:rPr>
                      <w:t>darbuotojas</w:t>
                    </w:r>
                    <w:proofErr w:type="spellEnd"/>
                  </w:p>
                  <w:p w:rsidR="00390648" w:rsidRPr="00043498" w:rsidRDefault="00390648" w:rsidP="00043498">
                    <w:pPr>
                      <w:shd w:val="clear" w:color="auto" w:fill="99CCFF"/>
                      <w:jc w:val="center"/>
                      <w:rPr>
                        <w:sz w:val="12"/>
                        <w:szCs w:val="18"/>
                      </w:rPr>
                    </w:pPr>
                  </w:p>
                </w:txbxContent>
              </v:textbox>
            </v:roundrect>
            <v:roundrect id="_s1145" o:spid="_x0000_s1145" style="position:absolute;left:8101;top:4630;width:4983;height:720;v-text-anchor:middle" arcsize="10923f" o:dgmlayout="0" o:dgmnodekind="2" fillcolor="#fc0" strokecolor="maroon">
              <v:fill color2="#f93" rotate="t" focus="100%" type="gradient"/>
              <v:textbox style="mso-next-textbox:#_s1145" inset="0,0,0,0">
                <w:txbxContent>
                  <w:p w:rsidR="00390648" w:rsidRPr="00043498" w:rsidRDefault="00390648" w:rsidP="00043498">
                    <w:pPr>
                      <w:jc w:val="center"/>
                      <w:rPr>
                        <w:sz w:val="14"/>
                        <w:szCs w:val="22"/>
                      </w:rPr>
                    </w:pPr>
                    <w:proofErr w:type="spellStart"/>
                    <w:r w:rsidRPr="00043498">
                      <w:rPr>
                        <w:sz w:val="14"/>
                        <w:szCs w:val="22"/>
                      </w:rPr>
                      <w:t>Raštinės</w:t>
                    </w:r>
                    <w:proofErr w:type="spellEnd"/>
                    <w:r w:rsidRPr="00043498">
                      <w:rPr>
                        <w:sz w:val="14"/>
                        <w:szCs w:val="22"/>
                      </w:rPr>
                      <w:t xml:space="preserve"> </w:t>
                    </w:r>
                    <w:proofErr w:type="spellStart"/>
                    <w:r w:rsidRPr="00043498">
                      <w:rPr>
                        <w:sz w:val="14"/>
                        <w:szCs w:val="22"/>
                      </w:rPr>
                      <w:t>administratorius</w:t>
                    </w:r>
                    <w:proofErr w:type="spellEnd"/>
                  </w:p>
                </w:txbxContent>
              </v:textbox>
            </v:roundrect>
            <v:roundrect id="_s1146" o:spid="_x0000_s1146" style="position:absolute;left:23168;top:4630;width:4688;height:720;v-text-anchor:middle" arcsize="10923f" o:dgmlayout="0" o:dgmnodekind="2" fillcolor="#fc0" strokecolor="maroon">
              <v:fill color2="#f93" rotate="t" focus="100%" type="gradient"/>
              <v:textbox style="mso-next-textbox:#_s1146" inset="0,0,0,0">
                <w:txbxContent>
                  <w:p w:rsidR="00390648" w:rsidRPr="00043498" w:rsidRDefault="00390648" w:rsidP="00043498">
                    <w:pPr>
                      <w:jc w:val="center"/>
                      <w:rPr>
                        <w:sz w:val="14"/>
                        <w:szCs w:val="22"/>
                      </w:rPr>
                    </w:pPr>
                    <w:proofErr w:type="spellStart"/>
                    <w:r w:rsidRPr="00043498">
                      <w:rPr>
                        <w:sz w:val="14"/>
                        <w:szCs w:val="22"/>
                      </w:rPr>
                      <w:t>Direktoriaus</w:t>
                    </w:r>
                    <w:proofErr w:type="spellEnd"/>
                    <w:r w:rsidRPr="00043498">
                      <w:rPr>
                        <w:sz w:val="14"/>
                        <w:szCs w:val="22"/>
                      </w:rPr>
                      <w:t xml:space="preserve"> </w:t>
                    </w:r>
                    <w:proofErr w:type="spellStart"/>
                    <w:r w:rsidRPr="00043498">
                      <w:rPr>
                        <w:sz w:val="14"/>
                        <w:szCs w:val="22"/>
                      </w:rPr>
                      <w:t>pavaduotojas</w:t>
                    </w:r>
                    <w:proofErr w:type="spellEnd"/>
                    <w:r w:rsidRPr="00043498">
                      <w:rPr>
                        <w:sz w:val="14"/>
                        <w:szCs w:val="22"/>
                      </w:rPr>
                      <w:t xml:space="preserve"> </w:t>
                    </w:r>
                    <w:proofErr w:type="spellStart"/>
                    <w:r w:rsidRPr="00043498">
                      <w:rPr>
                        <w:sz w:val="14"/>
                        <w:szCs w:val="22"/>
                      </w:rPr>
                      <w:t>socialiniams</w:t>
                    </w:r>
                    <w:proofErr w:type="spellEnd"/>
                    <w:r w:rsidRPr="00043498">
                      <w:rPr>
                        <w:sz w:val="14"/>
                        <w:szCs w:val="22"/>
                      </w:rPr>
                      <w:t xml:space="preserve"> </w:t>
                    </w:r>
                    <w:proofErr w:type="spellStart"/>
                    <w:r w:rsidRPr="00043498">
                      <w:rPr>
                        <w:sz w:val="14"/>
                        <w:szCs w:val="22"/>
                      </w:rPr>
                      <w:t>reikalams</w:t>
                    </w:r>
                    <w:proofErr w:type="spellEnd"/>
                  </w:p>
                </w:txbxContent>
              </v:textbox>
            </v:roundrect>
            <v:roundrect id="_s1147" o:spid="_x0000_s1147" style="position:absolute;left:8101;top:5710;width:4983;height:720;v-text-anchor:middle" arcsize="10923f" o:dgmlayout="0" o:dgmnodekind="2" fillcolor="#fc0" strokecolor="maroon">
              <v:fill color2="#f93" rotate="t" focus="100%" type="gradient"/>
              <v:textbox style="mso-next-textbox:#_s1147" inset="0,0,0,0">
                <w:txbxContent>
                  <w:p w:rsidR="00390648" w:rsidRPr="00043498" w:rsidRDefault="00390648" w:rsidP="00043498">
                    <w:pPr>
                      <w:shd w:val="clear" w:color="auto" w:fill="00CCFF"/>
                      <w:jc w:val="center"/>
                      <w:rPr>
                        <w:sz w:val="14"/>
                        <w:szCs w:val="22"/>
                      </w:rPr>
                    </w:pPr>
                    <w:proofErr w:type="spellStart"/>
                    <w:r w:rsidRPr="00043498">
                      <w:rPr>
                        <w:sz w:val="14"/>
                        <w:szCs w:val="22"/>
                      </w:rPr>
                      <w:t>Ūkio</w:t>
                    </w:r>
                    <w:proofErr w:type="spellEnd"/>
                    <w:r w:rsidRPr="00043498">
                      <w:rPr>
                        <w:sz w:val="14"/>
                        <w:szCs w:val="22"/>
                      </w:rPr>
                      <w:t xml:space="preserve"> </w:t>
                    </w:r>
                    <w:proofErr w:type="spellStart"/>
                    <w:r w:rsidRPr="00043498">
                      <w:rPr>
                        <w:sz w:val="14"/>
                        <w:szCs w:val="22"/>
                      </w:rPr>
                      <w:t>padalinio</w:t>
                    </w:r>
                    <w:proofErr w:type="spellEnd"/>
                    <w:r w:rsidRPr="00043498">
                      <w:rPr>
                        <w:sz w:val="14"/>
                        <w:szCs w:val="22"/>
                      </w:rPr>
                      <w:t xml:space="preserve"> </w:t>
                    </w:r>
                    <w:proofErr w:type="spellStart"/>
                    <w:r w:rsidRPr="00043498">
                      <w:rPr>
                        <w:sz w:val="14"/>
                        <w:szCs w:val="22"/>
                      </w:rPr>
                      <w:t>vadovas</w:t>
                    </w:r>
                    <w:proofErr w:type="spellEnd"/>
                  </w:p>
                </w:txbxContent>
              </v:textbox>
            </v:roundrect>
            <v:roundrect id="_s1148" o:spid="_x0000_s1148" style="position:absolute;left:23168;top:5754;width:4688;height:720;v-text-anchor:middle" arcsize="10923f" o:dgmlayout="0" o:dgmnodekind="2" fillcolor="#fc0" strokecolor="maroon">
              <v:fill color2="#f93" rotate="t" focus="100%" type="gradient"/>
              <v:textbox style="mso-next-textbox:#_s1148" inset="0,0,0,0">
                <w:txbxContent>
                  <w:p w:rsidR="00390648" w:rsidRPr="00043498" w:rsidRDefault="00390648" w:rsidP="00043498">
                    <w:pPr>
                      <w:jc w:val="center"/>
                      <w:rPr>
                        <w:sz w:val="14"/>
                        <w:szCs w:val="22"/>
                      </w:rPr>
                    </w:pPr>
                    <w:proofErr w:type="spellStart"/>
                    <w:r w:rsidRPr="00043498">
                      <w:rPr>
                        <w:sz w:val="14"/>
                        <w:szCs w:val="22"/>
                      </w:rPr>
                      <w:t>Psichologas</w:t>
                    </w:r>
                    <w:proofErr w:type="spellEnd"/>
                  </w:p>
                </w:txbxContent>
              </v:textbox>
            </v:roundrect>
            <v:roundrect id="_s1149" o:spid="_x0000_s1149" style="position:absolute;left:6427;top:6783;width:1825;height:720;v-text-anchor:middle" arcsize="10923f" o:dgmlayout="2" o:dgmnodekind="0" fillcolor="#f93" strokecolor="maroon">
              <v:fill color2="#f60" rotate="t" focus="100%" type="gradient"/>
              <v:textbox style="mso-next-textbox:#_s1149" inset="0,0,0,0">
                <w:txbxContent>
                  <w:p w:rsidR="00390648" w:rsidRPr="00043498" w:rsidRDefault="00390648" w:rsidP="00043498">
                    <w:pPr>
                      <w:shd w:val="clear" w:color="auto" w:fill="FFFFFF"/>
                      <w:jc w:val="center"/>
                      <w:rPr>
                        <w:sz w:val="14"/>
                        <w:szCs w:val="20"/>
                      </w:rPr>
                    </w:pPr>
                    <w:proofErr w:type="spellStart"/>
                    <w:r w:rsidRPr="00043498">
                      <w:rPr>
                        <w:sz w:val="14"/>
                        <w:szCs w:val="20"/>
                      </w:rPr>
                      <w:t>Elektrikas</w:t>
                    </w:r>
                    <w:proofErr w:type="spellEnd"/>
                  </w:p>
                  <w:p w:rsidR="00390648" w:rsidRPr="00043498" w:rsidRDefault="00390648" w:rsidP="00043498">
                    <w:pPr>
                      <w:shd w:val="clear" w:color="auto" w:fill="FFFFFF"/>
                      <w:jc w:val="center"/>
                      <w:rPr>
                        <w:sz w:val="16"/>
                      </w:rPr>
                    </w:pPr>
                  </w:p>
                </w:txbxContent>
              </v:textbox>
            </v:roundrect>
            <v:roundrect id="_s1150" o:spid="_x0000_s1150" style="position:absolute;left:8408;top:6790;width:2158;height:720;v-text-anchor:middle" arcsize="10923f" o:dgmlayout="2" o:dgmnodekind="0" fillcolor="#f93" strokecolor="maroon">
              <v:fill color2="#f60" rotate="t" focus="100%" type="gradient"/>
              <v:textbox style="mso-next-textbox:#_s1150" inset="0,0,0,0">
                <w:txbxContent>
                  <w:p w:rsidR="00390648" w:rsidRPr="00043498" w:rsidRDefault="00390648" w:rsidP="00043498">
                    <w:pPr>
                      <w:shd w:val="clear" w:color="auto" w:fill="FFFFFF"/>
                      <w:jc w:val="center"/>
                      <w:rPr>
                        <w:sz w:val="13"/>
                        <w:szCs w:val="16"/>
                      </w:rPr>
                    </w:pPr>
                    <w:proofErr w:type="spellStart"/>
                    <w:r w:rsidRPr="00043498">
                      <w:rPr>
                        <w:sz w:val="13"/>
                        <w:szCs w:val="16"/>
                      </w:rPr>
                      <w:t>Santechnikas</w:t>
                    </w:r>
                    <w:proofErr w:type="spellEnd"/>
                  </w:p>
                  <w:p w:rsidR="00390648" w:rsidRPr="00043498" w:rsidRDefault="00390648" w:rsidP="00043498">
                    <w:pPr>
                      <w:shd w:val="clear" w:color="auto" w:fill="FFFFFF"/>
                      <w:rPr>
                        <w:sz w:val="19"/>
                      </w:rPr>
                    </w:pPr>
                  </w:p>
                </w:txbxContent>
              </v:textbox>
            </v:roundrect>
            <v:roundrect id="_s1151" o:spid="_x0000_s1151" style="position:absolute;left:10926;top:6790;width:2158;height:720;v-text-anchor:middle" arcsize="10923f" o:dgmlayout="2" o:dgmnodekind="0" fillcolor="#f93" strokecolor="maroon">
              <v:fill color2="#f60" rotate="t" focus="100%" type="gradient"/>
              <v:textbox style="mso-next-textbox:#_s1151" inset="0,0,0,0">
                <w:txbxContent>
                  <w:p w:rsidR="00390648" w:rsidRPr="00043498" w:rsidRDefault="00390648" w:rsidP="00043498">
                    <w:pPr>
                      <w:shd w:val="clear" w:color="auto" w:fill="FFFFFF"/>
                      <w:jc w:val="center"/>
                      <w:rPr>
                        <w:sz w:val="14"/>
                        <w:szCs w:val="20"/>
                      </w:rPr>
                    </w:pPr>
                    <w:proofErr w:type="spellStart"/>
                    <w:r w:rsidRPr="00043498">
                      <w:rPr>
                        <w:sz w:val="14"/>
                        <w:szCs w:val="20"/>
                      </w:rPr>
                      <w:t>Dailidė</w:t>
                    </w:r>
                    <w:proofErr w:type="spellEnd"/>
                  </w:p>
                  <w:p w:rsidR="00390648" w:rsidRPr="00043498" w:rsidRDefault="00390648" w:rsidP="00043498">
                    <w:pPr>
                      <w:shd w:val="clear" w:color="auto" w:fill="FFFFFF"/>
                      <w:jc w:val="center"/>
                      <w:rPr>
                        <w:sz w:val="16"/>
                      </w:rPr>
                    </w:pPr>
                  </w:p>
                </w:txbxContent>
              </v:textbox>
            </v:roundrect>
            <v:roundrect id="_s1152" o:spid="_x0000_s1152" style="position:absolute;left:13458;top:6783;width:2160;height:720;v-text-anchor:middle" arcsize="10923f" o:dgmlayout="2" o:dgmnodekind="0" fillcolor="#f93" strokecolor="maroon">
              <v:fill color2="#f60" rotate="t" focus="100%" type="gradient"/>
              <v:textbox style="mso-next-textbox:#_s1152" inset="0,0,0,0">
                <w:txbxContent>
                  <w:p w:rsidR="00390648" w:rsidRPr="00043498" w:rsidRDefault="00390648" w:rsidP="00043498">
                    <w:pPr>
                      <w:shd w:val="clear" w:color="auto" w:fill="FFFFFF"/>
                      <w:jc w:val="center"/>
                      <w:rPr>
                        <w:sz w:val="12"/>
                        <w:szCs w:val="18"/>
                      </w:rPr>
                    </w:pPr>
                    <w:proofErr w:type="spellStart"/>
                    <w:r w:rsidRPr="00043498">
                      <w:rPr>
                        <w:sz w:val="12"/>
                        <w:szCs w:val="18"/>
                      </w:rPr>
                      <w:t>Pagalbinis</w:t>
                    </w:r>
                    <w:proofErr w:type="spellEnd"/>
                    <w:r w:rsidRPr="00043498">
                      <w:rPr>
                        <w:sz w:val="12"/>
                        <w:szCs w:val="18"/>
                      </w:rPr>
                      <w:t xml:space="preserve"> </w:t>
                    </w:r>
                    <w:proofErr w:type="spellStart"/>
                    <w:r w:rsidRPr="00043498">
                      <w:rPr>
                        <w:sz w:val="12"/>
                        <w:szCs w:val="18"/>
                      </w:rPr>
                      <w:t>darbininkas</w:t>
                    </w:r>
                    <w:proofErr w:type="spellEnd"/>
                  </w:p>
                </w:txbxContent>
              </v:textbox>
            </v:roundrect>
            <v:roundrect id="_s1153" o:spid="_x0000_s1153" style="position:absolute;left:15962;top:6790;width:2158;height:720;v-text-anchor:middle" arcsize="10923f" o:dgmlayout="2" o:dgmnodekind="0" fillcolor="#f93" strokecolor="maroon">
              <v:fill color2="#f60" rotate="t" focus="100%" type="gradient"/>
              <v:textbox style="mso-next-textbox:#_s1153" inset="0,0,0,0">
                <w:txbxContent>
                  <w:p w:rsidR="00390648" w:rsidRPr="00043498" w:rsidRDefault="00390648" w:rsidP="00043498">
                    <w:pPr>
                      <w:shd w:val="clear" w:color="auto" w:fill="FFFFFF"/>
                      <w:jc w:val="center"/>
                      <w:rPr>
                        <w:sz w:val="13"/>
                        <w:szCs w:val="16"/>
                      </w:rPr>
                    </w:pPr>
                    <w:proofErr w:type="spellStart"/>
                    <w:r w:rsidRPr="00043498">
                      <w:rPr>
                        <w:sz w:val="13"/>
                        <w:szCs w:val="16"/>
                      </w:rPr>
                      <w:t>Kiemsargis</w:t>
                    </w:r>
                    <w:proofErr w:type="spellEnd"/>
                  </w:p>
                  <w:p w:rsidR="00390648" w:rsidRPr="00043498" w:rsidRDefault="00390648" w:rsidP="00043498">
                    <w:pPr>
                      <w:shd w:val="clear" w:color="auto" w:fill="FFFFFF"/>
                      <w:jc w:val="center"/>
                      <w:rPr>
                        <w:sz w:val="8"/>
                      </w:rPr>
                    </w:pPr>
                  </w:p>
                </w:txbxContent>
              </v:textbox>
            </v:roundrect>
            <v:roundrect id="_s1154" o:spid="_x0000_s1154" style="position:absolute;left:16266;top:9035;width:2161;height:720;v-text-anchor:middle" arcsize="10923f" o:dgmlayout="2" o:dgmnodekind="0" fillcolor="#f60" strokecolor="maroon">
              <v:fill color2="red" rotate="t" focus="100%" type="gradient"/>
              <v:textbox style="mso-next-textbox:#_s1154" inset="0,0,0,0">
                <w:txbxContent>
                  <w:p w:rsidR="00390648" w:rsidRPr="00043498" w:rsidRDefault="00390648" w:rsidP="00043498">
                    <w:pPr>
                      <w:shd w:val="clear" w:color="auto" w:fill="99CCFF"/>
                      <w:jc w:val="center"/>
                      <w:rPr>
                        <w:sz w:val="10"/>
                        <w:szCs w:val="16"/>
                      </w:rPr>
                    </w:pPr>
                    <w:proofErr w:type="spellStart"/>
                    <w:r w:rsidRPr="00043498">
                      <w:rPr>
                        <w:sz w:val="10"/>
                        <w:szCs w:val="16"/>
                      </w:rPr>
                      <w:t>Socialinio</w:t>
                    </w:r>
                    <w:proofErr w:type="spellEnd"/>
                    <w:r w:rsidRPr="00043498">
                      <w:rPr>
                        <w:sz w:val="10"/>
                        <w:szCs w:val="16"/>
                      </w:rPr>
                      <w:t xml:space="preserve"> </w:t>
                    </w:r>
                    <w:proofErr w:type="spellStart"/>
                    <w:r w:rsidRPr="00043498">
                      <w:rPr>
                        <w:sz w:val="10"/>
                        <w:szCs w:val="16"/>
                      </w:rPr>
                      <w:t>darbo</w:t>
                    </w:r>
                    <w:proofErr w:type="spellEnd"/>
                    <w:r w:rsidRPr="00043498">
                      <w:rPr>
                        <w:sz w:val="10"/>
                        <w:szCs w:val="16"/>
                      </w:rPr>
                      <w:t xml:space="preserve"> </w:t>
                    </w:r>
                    <w:proofErr w:type="spellStart"/>
                    <w:r w:rsidRPr="00043498">
                      <w:rPr>
                        <w:sz w:val="10"/>
                        <w:szCs w:val="16"/>
                      </w:rPr>
                      <w:t>organizatorius</w:t>
                    </w:r>
                    <w:proofErr w:type="spellEnd"/>
                  </w:p>
                  <w:p w:rsidR="00390648" w:rsidRPr="00043498" w:rsidRDefault="00390648" w:rsidP="00043498">
                    <w:pPr>
                      <w:shd w:val="clear" w:color="auto" w:fill="99CCFF"/>
                      <w:jc w:val="center"/>
                      <w:rPr>
                        <w:sz w:val="10"/>
                        <w:szCs w:val="16"/>
                      </w:rPr>
                    </w:pPr>
                  </w:p>
                </w:txbxContent>
              </v:textbox>
            </v:roundrect>
            <v:roundrect id="_s1155" o:spid="_x0000_s1155" style="position:absolute;left:16681;top:10030;width:2160;height:720;v-text-anchor:middle" arcsize="10923f" o:dgmlayout="2" o:dgmnodekind="0" fillcolor="red" strokecolor="maroon">
              <v:fill color2="#d60000" rotate="t" focus="100%" type="gradient"/>
              <v:textbox style="mso-next-textbox:#_s1155" inset="0,0,0,0">
                <w:txbxContent>
                  <w:p w:rsidR="00390648" w:rsidRPr="00043498" w:rsidRDefault="00390648" w:rsidP="00043498">
                    <w:pPr>
                      <w:shd w:val="clear" w:color="auto" w:fill="FFFFFF"/>
                      <w:jc w:val="center"/>
                      <w:rPr>
                        <w:sz w:val="14"/>
                        <w:szCs w:val="20"/>
                      </w:rPr>
                    </w:pPr>
                    <w:proofErr w:type="spellStart"/>
                    <w:r w:rsidRPr="00043498">
                      <w:rPr>
                        <w:sz w:val="14"/>
                        <w:szCs w:val="20"/>
                      </w:rPr>
                      <w:t>Socialinio</w:t>
                    </w:r>
                    <w:proofErr w:type="spellEnd"/>
                    <w:r w:rsidRPr="00043498">
                      <w:rPr>
                        <w:sz w:val="14"/>
                        <w:szCs w:val="20"/>
                      </w:rPr>
                      <w:t xml:space="preserve"> </w:t>
                    </w:r>
                    <w:proofErr w:type="spellStart"/>
                    <w:r w:rsidRPr="00043498">
                      <w:rPr>
                        <w:sz w:val="14"/>
                        <w:szCs w:val="20"/>
                      </w:rPr>
                      <w:t>darbuotojo</w:t>
                    </w:r>
                    <w:proofErr w:type="spellEnd"/>
                    <w:r w:rsidRPr="00043498">
                      <w:rPr>
                        <w:sz w:val="14"/>
                        <w:szCs w:val="20"/>
                      </w:rPr>
                      <w:t xml:space="preserve"> </w:t>
                    </w:r>
                    <w:proofErr w:type="spellStart"/>
                    <w:r w:rsidRPr="00043498">
                      <w:rPr>
                        <w:sz w:val="14"/>
                        <w:szCs w:val="20"/>
                      </w:rPr>
                      <w:t>padėjėjai</w:t>
                    </w:r>
                    <w:proofErr w:type="spellEnd"/>
                  </w:p>
                  <w:p w:rsidR="00390648" w:rsidRPr="00043498" w:rsidRDefault="00390648" w:rsidP="00043498">
                    <w:pPr>
                      <w:shd w:val="clear" w:color="auto" w:fill="FFFFFF"/>
                      <w:jc w:val="center"/>
                      <w:rPr>
                        <w:sz w:val="14"/>
                        <w:szCs w:val="20"/>
                      </w:rPr>
                    </w:pPr>
                  </w:p>
                </w:txbxContent>
              </v:textbox>
            </v:roundrect>
            <v:roundrect id="_x0000_s1156" style="position:absolute;left:4083;top:6783;width:2009;height:734;v-text-anchor:middle" arcsize="10923f" o:dgmlayout="2" o:dgmnodekind="0" fillcolor="#f93" strokecolor="maroon">
              <v:fill color2="#f60" rotate="t" focus="100%" type="gradient"/>
              <v:textbox style="mso-next-textbox:#_x0000_s1156" inset="0,0,0,0">
                <w:txbxContent>
                  <w:p w:rsidR="00390648" w:rsidRPr="00043498" w:rsidRDefault="00390648" w:rsidP="00043498">
                    <w:pPr>
                      <w:shd w:val="clear" w:color="auto" w:fill="FFFFFF"/>
                      <w:jc w:val="center"/>
                      <w:rPr>
                        <w:sz w:val="14"/>
                        <w:szCs w:val="14"/>
                      </w:rPr>
                    </w:pPr>
                    <w:proofErr w:type="spellStart"/>
                    <w:r w:rsidRPr="00043498">
                      <w:rPr>
                        <w:sz w:val="14"/>
                        <w:szCs w:val="14"/>
                      </w:rPr>
                      <w:t>Valytojas</w:t>
                    </w:r>
                    <w:proofErr w:type="spellEnd"/>
                  </w:p>
                  <w:p w:rsidR="00390648" w:rsidRPr="00620B79" w:rsidRDefault="00390648" w:rsidP="00043498">
                    <w:pPr>
                      <w:shd w:val="clear" w:color="auto" w:fill="FFFFFF"/>
                      <w:jc w:val="center"/>
                      <w:rPr>
                        <w:sz w:val="20"/>
                        <w:szCs w:val="20"/>
                      </w:rPr>
                    </w:pPr>
                  </w:p>
                </w:txbxContent>
              </v:textbox>
            </v:roundrect>
            <v:shape id="_s1375" o:spid="_x0000_s1157" type="#_x0000_t33" style="position:absolute;left:6185;top:5539;width:147;height:2342;rotation:270" o:connectortype="elbow" adj="-152160,-101657,-152160" strokecolor="#540000" strokeweight="2.25pt"/>
            <v:roundrect id="_x0000_s1158" style="position:absolute;left:25958;top:9036;width:2424;height:1250;v-text-anchor:middle" arcsize="10923f" o:dgmlayout="2" o:dgmnodekind="0" fillcolor="#f60" strokecolor="maroon">
              <v:fill color2="red" rotate="t" focus="100%" type="gradient"/>
              <v:textbox style="mso-next-textbox:#_x0000_s1158" inset="0,0,0,0">
                <w:txbxContent>
                  <w:p w:rsidR="00390648" w:rsidRPr="00043498" w:rsidRDefault="00390648" w:rsidP="00043498">
                    <w:pPr>
                      <w:shd w:val="clear" w:color="auto" w:fill="99CCFF"/>
                      <w:jc w:val="center"/>
                      <w:rPr>
                        <w:sz w:val="14"/>
                        <w:szCs w:val="14"/>
                      </w:rPr>
                    </w:pPr>
                    <w:proofErr w:type="spellStart"/>
                    <w:r w:rsidRPr="00043498">
                      <w:rPr>
                        <w:sz w:val="14"/>
                        <w:szCs w:val="14"/>
                      </w:rPr>
                      <w:t>Socialinis</w:t>
                    </w:r>
                    <w:proofErr w:type="spellEnd"/>
                    <w:r w:rsidRPr="00043498">
                      <w:rPr>
                        <w:sz w:val="14"/>
                        <w:szCs w:val="14"/>
                      </w:rPr>
                      <w:t xml:space="preserve"> </w:t>
                    </w:r>
                    <w:proofErr w:type="spellStart"/>
                    <w:r w:rsidRPr="00043498">
                      <w:rPr>
                        <w:sz w:val="14"/>
                        <w:szCs w:val="14"/>
                      </w:rPr>
                      <w:t>darbuotojas-koordinatorius</w:t>
                    </w:r>
                    <w:proofErr w:type="spellEnd"/>
                  </w:p>
                </w:txbxContent>
              </v:textbox>
            </v:roundrect>
            <v:roundrect id="_x0000_s1159" style="position:absolute;left:13681;top:9035;width:2215;height:688;v-text-anchor:middle" arcsize="10923f" o:dgmlayout="2" o:dgmnodekind="0" fillcolor="red" strokecolor="maroon">
              <v:fill color2="#d60000" rotate="t" focus="100%" type="gradient"/>
              <v:textbox style="mso-next-textbox:#_x0000_s1159" inset="0,0,0,0">
                <w:txbxContent>
                  <w:p w:rsidR="00390648" w:rsidRPr="00043498" w:rsidRDefault="00390648" w:rsidP="003A42F0">
                    <w:pPr>
                      <w:shd w:val="clear" w:color="auto" w:fill="8EAADB"/>
                      <w:jc w:val="center"/>
                      <w:rPr>
                        <w:sz w:val="14"/>
                        <w:szCs w:val="14"/>
                      </w:rPr>
                    </w:pPr>
                    <w:proofErr w:type="spellStart"/>
                    <w:r w:rsidRPr="00043498">
                      <w:rPr>
                        <w:sz w:val="14"/>
                        <w:szCs w:val="14"/>
                      </w:rPr>
                      <w:t>Masažuotojas</w:t>
                    </w:r>
                    <w:proofErr w:type="spellEnd"/>
                  </w:p>
                </w:txbxContent>
              </v:textbox>
            </v:roundrect>
            <v:shape id="_s1939" o:spid="_x0000_s1160" type="#_x0000_t34" style="position:absolute;left:11113;top:8230;width:3657;height:662;rotation:180" o:connectortype="elbow" adj=",-248400,-80092" strokecolor="#540000" strokeweight="2.25pt"/>
            <v:shape id="_s2191" o:spid="_x0000_s1161" type="#_x0000_t34" style="position:absolute;left:14720;top:8963;width:140;height:3;rotation:90" o:connectortype="elbow" adj=",-143640000,-1153858" strokecolor="#540000" strokeweight="2.25pt"/>
            <w10:wrap type="none"/>
            <w10:anchorlock/>
          </v:group>
        </w:pict>
      </w:r>
    </w:p>
    <w:p w:rsidR="005F4381" w:rsidRPr="00CC76F4" w:rsidRDefault="005F4381" w:rsidP="00EB17D8">
      <w:pPr>
        <w:rPr>
          <w:b/>
          <w:caps/>
          <w:lang w:val="lt-LT"/>
        </w:rPr>
      </w:pPr>
    </w:p>
    <w:p w:rsidR="005F4381" w:rsidRPr="00CC76F4" w:rsidRDefault="005F4381" w:rsidP="00EB17D8">
      <w:pPr>
        <w:pStyle w:val="Pagrindinistekstas"/>
        <w:ind w:left="-1650" w:right="-566" w:firstLine="1650"/>
        <w:rPr>
          <w:b/>
          <w:caps/>
          <w:color w:val="000000"/>
          <w:lang w:val="lt-LT"/>
        </w:rPr>
      </w:pPr>
    </w:p>
    <w:p w:rsidR="005F4381" w:rsidRPr="00CC76F4" w:rsidRDefault="005F4381" w:rsidP="00EB17D8">
      <w:pPr>
        <w:pStyle w:val="Pagrindinistekstas"/>
        <w:numPr>
          <w:ilvl w:val="0"/>
          <w:numId w:val="6"/>
        </w:numPr>
        <w:tabs>
          <w:tab w:val="left" w:pos="993"/>
        </w:tabs>
        <w:ind w:right="-1"/>
        <w:jc w:val="center"/>
        <w:rPr>
          <w:lang w:val="lt-LT"/>
        </w:rPr>
      </w:pPr>
      <w:r w:rsidRPr="00CC76F4">
        <w:rPr>
          <w:b/>
          <w:color w:val="000000"/>
          <w:lang w:val="lt-LT"/>
        </w:rPr>
        <w:t>VADOVO VEIKLOS PRIORITETAI IR VADYBINIŲ FUNKCIJŲ VYKDYMAS</w:t>
      </w:r>
    </w:p>
    <w:p w:rsidR="005F4381" w:rsidRPr="00CC76F4" w:rsidRDefault="005F4381" w:rsidP="00EB17D8">
      <w:pPr>
        <w:pStyle w:val="Pagrindinistekstas"/>
        <w:tabs>
          <w:tab w:val="left" w:pos="993"/>
        </w:tabs>
        <w:ind w:left="1070" w:right="-1"/>
        <w:rPr>
          <w:lang w:val="lt-LT"/>
        </w:rPr>
      </w:pPr>
    </w:p>
    <w:p w:rsidR="005F4381" w:rsidRPr="00CC76F4" w:rsidRDefault="005F4381" w:rsidP="00EB17D8">
      <w:pPr>
        <w:tabs>
          <w:tab w:val="left" w:pos="1980"/>
        </w:tabs>
        <w:ind w:firstLine="1260"/>
        <w:jc w:val="center"/>
        <w:rPr>
          <w:lang w:val="lt-LT"/>
        </w:rPr>
      </w:pPr>
      <w:r w:rsidRPr="00CC76F4">
        <w:rPr>
          <w:b/>
          <w:color w:val="000000"/>
          <w:lang w:val="lt-LT"/>
        </w:rPr>
        <w:t>Visagino socialinių paslaugų centro vadovo tikslai 2017 m.</w:t>
      </w:r>
    </w:p>
    <w:p w:rsidR="005F4381" w:rsidRPr="00CC76F4" w:rsidRDefault="005F4381" w:rsidP="00EB17D8">
      <w:pPr>
        <w:tabs>
          <w:tab w:val="left" w:pos="1980"/>
        </w:tabs>
        <w:ind w:firstLine="1260"/>
        <w:jc w:val="center"/>
        <w:rPr>
          <w:b/>
          <w:color w:val="000000"/>
          <w:lang w:val="lt-LT"/>
        </w:rPr>
      </w:pPr>
    </w:p>
    <w:p w:rsidR="005F4381" w:rsidRPr="00CC76F4" w:rsidRDefault="005F4381" w:rsidP="00EB17D8">
      <w:pPr>
        <w:pStyle w:val="Sraopastraipa"/>
        <w:numPr>
          <w:ilvl w:val="0"/>
          <w:numId w:val="8"/>
        </w:numPr>
        <w:tabs>
          <w:tab w:val="left" w:pos="1560"/>
        </w:tabs>
        <w:spacing w:after="200"/>
        <w:ind w:left="0" w:right="0" w:firstLine="1276"/>
        <w:jc w:val="both"/>
      </w:pPr>
      <w:r w:rsidRPr="00CC76F4">
        <w:rPr>
          <w:rFonts w:ascii="Times New Roman" w:eastAsia="Times New Roman" w:hAnsi="Times New Roman" w:cs="Times New Roman"/>
          <w:sz w:val="24"/>
          <w:szCs w:val="24"/>
        </w:rPr>
        <w:t xml:space="preserve">Sutvarkyti VSPC darbuotojų darbo apmokėjimą pagal </w:t>
      </w:r>
      <w:r w:rsidRPr="00CC76F4">
        <w:rPr>
          <w:rFonts w:ascii="Times New Roman" w:hAnsi="Times New Roman" w:cs="Times New Roman"/>
          <w:sz w:val="24"/>
          <w:szCs w:val="24"/>
        </w:rPr>
        <w:t>Lietuvos Respublikos valstybės ir savivaldybių įstaigų darbuotojų darbo apmokėjimo 2017 m. sausio 17 d. įstatymą          Nr. XIII-198 ir parengti bei įgyvendinti kitus, su darbo apmokėjimu susijusius dokumentus</w:t>
      </w:r>
      <w:r w:rsidR="00043498" w:rsidRPr="00CC76F4">
        <w:rPr>
          <w:rFonts w:ascii="Times New Roman" w:hAnsi="Times New Roman" w:cs="Times New Roman"/>
          <w:sz w:val="24"/>
          <w:szCs w:val="24"/>
        </w:rPr>
        <w:t>.</w:t>
      </w:r>
    </w:p>
    <w:p w:rsidR="005F4381" w:rsidRPr="00CC76F4" w:rsidRDefault="005F4381" w:rsidP="00EB17D8">
      <w:pPr>
        <w:pStyle w:val="Sraopastraipa"/>
        <w:numPr>
          <w:ilvl w:val="0"/>
          <w:numId w:val="8"/>
        </w:numPr>
        <w:tabs>
          <w:tab w:val="left" w:pos="1560"/>
        </w:tabs>
        <w:spacing w:after="200"/>
        <w:ind w:left="0" w:right="0" w:firstLine="1276"/>
        <w:jc w:val="both"/>
        <w:rPr>
          <w:rFonts w:ascii="Times New Roman" w:hAnsi="Times New Roman" w:cs="Times New Roman"/>
          <w:sz w:val="24"/>
          <w:szCs w:val="24"/>
        </w:rPr>
      </w:pPr>
      <w:r w:rsidRPr="00CC76F4">
        <w:rPr>
          <w:rFonts w:ascii="Times New Roman" w:hAnsi="Times New Roman" w:cs="Times New Roman"/>
          <w:sz w:val="24"/>
          <w:szCs w:val="24"/>
        </w:rPr>
        <w:t xml:space="preserve">Gerinti paslaugų kokybę, šalinti </w:t>
      </w:r>
      <w:r w:rsidR="00043498" w:rsidRPr="00CC76F4">
        <w:rPr>
          <w:rFonts w:ascii="Times New Roman" w:hAnsi="Times New Roman" w:cs="Times New Roman"/>
          <w:sz w:val="24"/>
          <w:szCs w:val="24"/>
        </w:rPr>
        <w:t xml:space="preserve">Socialinės globos senyvo amžiaus žmonėms ir suaugusiems asmenims su negalia skyriaus </w:t>
      </w:r>
      <w:r w:rsidRPr="00CC76F4">
        <w:rPr>
          <w:rFonts w:ascii="Times New Roman" w:hAnsi="Times New Roman" w:cs="Times New Roman"/>
          <w:sz w:val="24"/>
          <w:szCs w:val="24"/>
        </w:rPr>
        <w:t>darbo organizavimo trūkumus pagal 2016 m. atl</w:t>
      </w:r>
      <w:r w:rsidR="00043498" w:rsidRPr="00CC76F4">
        <w:rPr>
          <w:rFonts w:ascii="Times New Roman" w:hAnsi="Times New Roman" w:cs="Times New Roman"/>
          <w:sz w:val="24"/>
          <w:szCs w:val="24"/>
        </w:rPr>
        <w:t>iktą paslaugų kokybės vertinimą.</w:t>
      </w:r>
    </w:p>
    <w:p w:rsidR="005F4381" w:rsidRPr="00CC76F4" w:rsidRDefault="005F4381" w:rsidP="00EB17D8">
      <w:pPr>
        <w:pStyle w:val="Sraopastraipa"/>
        <w:numPr>
          <w:ilvl w:val="0"/>
          <w:numId w:val="8"/>
        </w:numPr>
        <w:tabs>
          <w:tab w:val="left" w:pos="1560"/>
        </w:tabs>
        <w:spacing w:after="200"/>
        <w:ind w:left="0" w:right="0" w:firstLine="1276"/>
        <w:jc w:val="both"/>
      </w:pPr>
      <w:r w:rsidRPr="00CC76F4">
        <w:rPr>
          <w:rFonts w:ascii="Times New Roman" w:hAnsi="Times New Roman" w:cs="Times New Roman"/>
          <w:sz w:val="24"/>
          <w:szCs w:val="24"/>
        </w:rPr>
        <w:t>Skatinti socialinius darbuotojus kelti kvalifikaciją ir dalyvauti kvalifikacijos tobulinimo renginiuose (atsižvelgiant į įstaigos finansavimą).</w:t>
      </w:r>
    </w:p>
    <w:p w:rsidR="005F4381" w:rsidRPr="00CC76F4" w:rsidRDefault="005F4381" w:rsidP="00EB17D8">
      <w:pPr>
        <w:pStyle w:val="Sraopastraipa"/>
        <w:numPr>
          <w:ilvl w:val="0"/>
          <w:numId w:val="8"/>
        </w:numPr>
        <w:tabs>
          <w:tab w:val="left" w:pos="1560"/>
        </w:tabs>
        <w:spacing w:after="200"/>
        <w:ind w:left="0" w:right="0" w:firstLine="1276"/>
        <w:jc w:val="both"/>
      </w:pPr>
      <w:r w:rsidRPr="00CC76F4">
        <w:rPr>
          <w:rFonts w:ascii="Times New Roman" w:hAnsi="Times New Roman" w:cs="Times New Roman"/>
          <w:sz w:val="24"/>
          <w:szCs w:val="24"/>
        </w:rPr>
        <w:t>Vykdyti projektą „Integralios pagalbos modelio sukūrimas Visagino savivaldybėje“ (Projekto vertė – 209 250,00 Eur).</w:t>
      </w:r>
    </w:p>
    <w:p w:rsidR="005F4381" w:rsidRPr="00CC76F4" w:rsidRDefault="005F4381" w:rsidP="00EB17D8">
      <w:pPr>
        <w:pStyle w:val="Sraopastraipa"/>
        <w:numPr>
          <w:ilvl w:val="0"/>
          <w:numId w:val="8"/>
        </w:numPr>
        <w:tabs>
          <w:tab w:val="left" w:pos="1560"/>
        </w:tabs>
        <w:spacing w:after="200"/>
        <w:ind w:left="0" w:right="0" w:firstLine="1276"/>
        <w:jc w:val="both"/>
      </w:pPr>
      <w:r w:rsidRPr="00CC76F4">
        <w:rPr>
          <w:rFonts w:ascii="Times New Roman" w:hAnsi="Times New Roman" w:cs="Times New Roman"/>
          <w:sz w:val="24"/>
          <w:szCs w:val="24"/>
        </w:rPr>
        <w:t>Teikti projekto „</w:t>
      </w:r>
      <w:r w:rsidRPr="00CC76F4">
        <w:rPr>
          <w:rFonts w:ascii="Times New Roman" w:hAnsi="Times New Roman" w:cs="Times New Roman"/>
          <w:color w:val="000000"/>
          <w:sz w:val="24"/>
          <w:szCs w:val="24"/>
        </w:rPr>
        <w:t>Apleisto (nenaudojamo) buvusio visuomeninio pastato konversija ir pritaikymas Savarankiško gyvenimo namų Visagine įkūrimui</w:t>
      </w:r>
      <w:r w:rsidRPr="00CC76F4">
        <w:rPr>
          <w:rFonts w:ascii="Times New Roman" w:hAnsi="Times New Roman" w:cs="Times New Roman"/>
          <w:sz w:val="24"/>
          <w:szCs w:val="24"/>
        </w:rPr>
        <w:t>“ paraišką finansavimui iš Europos Sąjungos fondų investicijų veiksmų programos gauti (Projekto vertė – apie 700 000,00 Eur).</w:t>
      </w:r>
    </w:p>
    <w:p w:rsidR="005F4381" w:rsidRPr="00CC76F4" w:rsidRDefault="005F4381" w:rsidP="00EB17D8">
      <w:pPr>
        <w:pStyle w:val="Sraopastraipa"/>
        <w:numPr>
          <w:ilvl w:val="0"/>
          <w:numId w:val="8"/>
        </w:numPr>
        <w:tabs>
          <w:tab w:val="left" w:pos="1560"/>
        </w:tabs>
        <w:spacing w:after="200"/>
        <w:ind w:left="0" w:right="0" w:firstLine="1276"/>
        <w:jc w:val="both"/>
      </w:pPr>
      <w:r w:rsidRPr="00CC76F4">
        <w:rPr>
          <w:rFonts w:ascii="Times New Roman" w:hAnsi="Times New Roman" w:cs="Times New Roman"/>
          <w:sz w:val="24"/>
          <w:szCs w:val="24"/>
        </w:rPr>
        <w:t xml:space="preserve">Teikti projektą įgyvendinant Kompleksiškai teikiamų paslaugų šeimai 2016–2020 m. veiksmų planą, patvirtintą </w:t>
      </w:r>
      <w:r w:rsidR="00606A7B" w:rsidRPr="00CC76F4">
        <w:rPr>
          <w:rFonts w:ascii="Times New Roman" w:hAnsi="Times New Roman" w:cs="Times New Roman"/>
          <w:sz w:val="24"/>
          <w:szCs w:val="24"/>
        </w:rPr>
        <w:t>S</w:t>
      </w:r>
      <w:r w:rsidRPr="00CC76F4">
        <w:rPr>
          <w:rFonts w:ascii="Times New Roman" w:hAnsi="Times New Roman" w:cs="Times New Roman"/>
          <w:sz w:val="24"/>
          <w:szCs w:val="24"/>
        </w:rPr>
        <w:t>ocialinės apsaugos ir darbo ministro 2016 m. kovo 10 d. įsakymu Nr. A1-133.</w:t>
      </w:r>
    </w:p>
    <w:p w:rsidR="005F4381" w:rsidRPr="00CC76F4" w:rsidRDefault="005F4381" w:rsidP="00EB17D8">
      <w:pPr>
        <w:pStyle w:val="Sraopastraipa"/>
        <w:numPr>
          <w:ilvl w:val="0"/>
          <w:numId w:val="8"/>
        </w:numPr>
        <w:tabs>
          <w:tab w:val="left" w:pos="1560"/>
        </w:tabs>
        <w:spacing w:after="200"/>
        <w:ind w:left="0" w:right="0" w:firstLine="1276"/>
        <w:jc w:val="both"/>
      </w:pPr>
      <w:r w:rsidRPr="00CC76F4">
        <w:rPr>
          <w:rFonts w:ascii="Times New Roman" w:hAnsi="Times New Roman" w:cs="Times New Roman"/>
          <w:sz w:val="24"/>
          <w:szCs w:val="24"/>
        </w:rPr>
        <w:t>Siekti padidinti valstybės biudžeto specialiųjų tikslinių dotacijų surinkimą iki        128 000,00 Eur; specialiųjų lėšų už suteiktas paslaugas – iki 115 000,00 Eur.</w:t>
      </w:r>
    </w:p>
    <w:p w:rsidR="005F4381" w:rsidRPr="00CC76F4" w:rsidRDefault="005F4381" w:rsidP="00EB17D8">
      <w:pPr>
        <w:rPr>
          <w:lang w:val="lt-LT"/>
        </w:rPr>
      </w:pPr>
    </w:p>
    <w:p w:rsidR="005F4381" w:rsidRPr="00CC76F4" w:rsidRDefault="005F4381" w:rsidP="00EB17D8">
      <w:pPr>
        <w:jc w:val="center"/>
        <w:rPr>
          <w:lang w:val="lt-LT"/>
        </w:rPr>
      </w:pPr>
      <w:r w:rsidRPr="00CC76F4">
        <w:rPr>
          <w:b/>
          <w:color w:val="000000"/>
          <w:lang w:val="lt-LT" w:eastAsia="ar-SA"/>
        </w:rPr>
        <w:t>Planuodama vadybinę veiklą nustačiau šiuos vadovo veiklos prioritetus 2017 m.:</w:t>
      </w:r>
    </w:p>
    <w:p w:rsidR="005F4381" w:rsidRPr="00CC76F4" w:rsidRDefault="005F4381" w:rsidP="00EB17D8">
      <w:pPr>
        <w:pStyle w:val="Sraopastraipa"/>
        <w:ind w:left="0" w:right="0" w:firstLine="1080"/>
        <w:jc w:val="both"/>
        <w:rPr>
          <w:rFonts w:ascii="Times New Roman" w:hAnsi="Times New Roman" w:cs="Times New Roman"/>
          <w:b/>
          <w:color w:val="000000"/>
          <w:sz w:val="24"/>
          <w:szCs w:val="24"/>
          <w:lang w:eastAsia="ar-SA"/>
        </w:rPr>
      </w:pPr>
    </w:p>
    <w:p w:rsidR="00606A7B" w:rsidRPr="00CC76F4" w:rsidRDefault="005F4381" w:rsidP="00EB17D8">
      <w:pPr>
        <w:numPr>
          <w:ilvl w:val="0"/>
          <w:numId w:val="2"/>
        </w:numPr>
        <w:tabs>
          <w:tab w:val="left" w:pos="0"/>
          <w:tab w:val="left" w:pos="1620"/>
        </w:tabs>
        <w:ind w:left="0" w:firstLine="1260"/>
        <w:jc w:val="both"/>
        <w:rPr>
          <w:lang w:val="lt-LT"/>
        </w:rPr>
      </w:pPr>
      <w:r w:rsidRPr="00CC76F4">
        <w:rPr>
          <w:color w:val="000000"/>
          <w:lang w:val="lt-LT" w:eastAsia="ar-SA"/>
        </w:rPr>
        <w:t>VSPC</w:t>
      </w:r>
      <w:r w:rsidRPr="00CC76F4">
        <w:rPr>
          <w:color w:val="000000"/>
          <w:lang w:val="lt-LT"/>
        </w:rPr>
        <w:t xml:space="preserve"> 2016 m. veiklos programos analizė ir įstaigos veiklos planavimas </w:t>
      </w:r>
      <w:r w:rsidR="00606A7B" w:rsidRPr="00CC76F4">
        <w:rPr>
          <w:color w:val="000000"/>
          <w:lang w:val="lt-LT"/>
        </w:rPr>
        <w:t xml:space="preserve">          </w:t>
      </w:r>
      <w:r w:rsidRPr="00CC76F4">
        <w:rPr>
          <w:color w:val="000000"/>
          <w:lang w:val="lt-LT"/>
        </w:rPr>
        <w:t>2017 metams;</w:t>
      </w:r>
    </w:p>
    <w:p w:rsidR="005F4381" w:rsidRPr="00CC76F4" w:rsidRDefault="005F4381" w:rsidP="00EB17D8">
      <w:pPr>
        <w:numPr>
          <w:ilvl w:val="0"/>
          <w:numId w:val="2"/>
        </w:numPr>
        <w:tabs>
          <w:tab w:val="left" w:pos="0"/>
          <w:tab w:val="left" w:pos="1620"/>
        </w:tabs>
        <w:ind w:left="0" w:firstLine="1260"/>
        <w:jc w:val="both"/>
        <w:rPr>
          <w:lang w:val="lt-LT"/>
        </w:rPr>
      </w:pPr>
      <w:r w:rsidRPr="00CC76F4">
        <w:rPr>
          <w:lang w:val="lt-LT"/>
        </w:rPr>
        <w:t>Įgyvendinti Lietuvos Respublikos valstybės ir savivaldybių darbuotojų apmokėjimo 2017 m. sausio 17 d. įstatymo Nr. XIII-198 nuostatas.</w:t>
      </w:r>
    </w:p>
    <w:p w:rsidR="005F4381" w:rsidRPr="00CC76F4" w:rsidRDefault="005F4381" w:rsidP="00EB17D8">
      <w:pPr>
        <w:numPr>
          <w:ilvl w:val="0"/>
          <w:numId w:val="2"/>
        </w:numPr>
        <w:tabs>
          <w:tab w:val="left" w:pos="0"/>
          <w:tab w:val="left" w:pos="1620"/>
        </w:tabs>
        <w:ind w:left="0" w:firstLine="1260"/>
        <w:jc w:val="both"/>
        <w:rPr>
          <w:lang w:val="lt-LT"/>
        </w:rPr>
      </w:pPr>
      <w:r w:rsidRPr="00CC76F4">
        <w:rPr>
          <w:color w:val="000000"/>
          <w:lang w:val="lt-LT"/>
        </w:rPr>
        <w:lastRenderedPageBreak/>
        <w:t>VSPC vidaus dokumentų tobulinimas;</w:t>
      </w:r>
    </w:p>
    <w:p w:rsidR="005F4381" w:rsidRPr="00CC76F4" w:rsidRDefault="005F4381" w:rsidP="00EB17D8">
      <w:pPr>
        <w:numPr>
          <w:ilvl w:val="0"/>
          <w:numId w:val="2"/>
        </w:numPr>
        <w:tabs>
          <w:tab w:val="left" w:pos="0"/>
          <w:tab w:val="left" w:pos="1620"/>
        </w:tabs>
        <w:ind w:left="0" w:firstLine="1260"/>
        <w:jc w:val="both"/>
        <w:rPr>
          <w:lang w:val="lt-LT"/>
        </w:rPr>
      </w:pPr>
      <w:r w:rsidRPr="00CC76F4">
        <w:rPr>
          <w:color w:val="000000"/>
          <w:lang w:val="lt-LT"/>
        </w:rPr>
        <w:t>VSPC visų skyrių darbuotojų ir socialinių darbuotojų vadybinės komandos sutelkimas 2017 m. VSPC tikslams ir uždaviniams vykdyti ir įstaigos tradicijoms palaikyti;</w:t>
      </w:r>
    </w:p>
    <w:p w:rsidR="005F4381" w:rsidRPr="00CC76F4" w:rsidRDefault="005F4381" w:rsidP="00EB17D8">
      <w:pPr>
        <w:numPr>
          <w:ilvl w:val="0"/>
          <w:numId w:val="2"/>
        </w:numPr>
        <w:tabs>
          <w:tab w:val="left" w:pos="0"/>
          <w:tab w:val="left" w:pos="1620"/>
        </w:tabs>
        <w:ind w:left="0" w:firstLine="1260"/>
        <w:jc w:val="both"/>
        <w:rPr>
          <w:lang w:val="lt-LT"/>
        </w:rPr>
      </w:pPr>
      <w:r w:rsidRPr="00CC76F4">
        <w:rPr>
          <w:color w:val="000000"/>
          <w:lang w:val="lt-LT"/>
        </w:rPr>
        <w:t>2017 m. biudžeto analizė ir vykdymo kontrolė bei valdymas;</w:t>
      </w:r>
    </w:p>
    <w:p w:rsidR="005F4381" w:rsidRPr="00CC76F4" w:rsidRDefault="005F4381" w:rsidP="00EB17D8">
      <w:pPr>
        <w:numPr>
          <w:ilvl w:val="0"/>
          <w:numId w:val="2"/>
        </w:numPr>
        <w:tabs>
          <w:tab w:val="left" w:pos="0"/>
          <w:tab w:val="left" w:pos="1620"/>
        </w:tabs>
        <w:ind w:left="0" w:firstLine="1260"/>
        <w:jc w:val="both"/>
        <w:rPr>
          <w:lang w:val="lt-LT"/>
        </w:rPr>
      </w:pPr>
      <w:r w:rsidRPr="00CC76F4">
        <w:rPr>
          <w:color w:val="000000"/>
          <w:lang w:val="lt-LT"/>
        </w:rPr>
        <w:t>Papildomų projektinių lėšų pritraukimas ir įstaigos materialinės bazės stiprinimas;</w:t>
      </w:r>
    </w:p>
    <w:p w:rsidR="005F4381" w:rsidRPr="00CC76F4" w:rsidRDefault="005F4381" w:rsidP="00EB17D8">
      <w:pPr>
        <w:numPr>
          <w:ilvl w:val="0"/>
          <w:numId w:val="2"/>
        </w:numPr>
        <w:tabs>
          <w:tab w:val="left" w:pos="0"/>
          <w:tab w:val="left" w:pos="1620"/>
        </w:tabs>
        <w:ind w:left="0" w:firstLine="1260"/>
        <w:jc w:val="both"/>
        <w:rPr>
          <w:lang w:val="lt-LT"/>
        </w:rPr>
      </w:pPr>
      <w:r w:rsidRPr="00CC76F4">
        <w:rPr>
          <w:color w:val="000000"/>
          <w:lang w:val="lt-LT"/>
        </w:rPr>
        <w:t>2017 m. Integralios pagalbos namuose projekto, finansuojamo iš ESFA fondo, organizavimas, vykdymas pagal 2016 m. gegužės mėn. 16 d. pasirašytą su SADM ir ESFA fondu sutartį ir vadovavimas jam 2017 m.;</w:t>
      </w:r>
    </w:p>
    <w:p w:rsidR="005F4381" w:rsidRPr="00CC76F4" w:rsidRDefault="005F4381" w:rsidP="00EB17D8">
      <w:pPr>
        <w:numPr>
          <w:ilvl w:val="0"/>
          <w:numId w:val="2"/>
        </w:numPr>
        <w:tabs>
          <w:tab w:val="left" w:pos="0"/>
          <w:tab w:val="left" w:pos="1620"/>
        </w:tabs>
        <w:ind w:left="0" w:firstLine="1260"/>
        <w:jc w:val="both"/>
        <w:rPr>
          <w:lang w:val="lt-LT"/>
        </w:rPr>
      </w:pPr>
      <w:r w:rsidRPr="00CC76F4">
        <w:rPr>
          <w:lang w:val="lt-LT"/>
        </w:rPr>
        <w:t>Užtikrinti projekto „Padėk vaikams – sustiprink šeimą“, finansuojam</w:t>
      </w:r>
      <w:r w:rsidR="00606A7B" w:rsidRPr="00CC76F4">
        <w:rPr>
          <w:lang w:val="lt-LT"/>
        </w:rPr>
        <w:t>o</w:t>
      </w:r>
      <w:r w:rsidRPr="00CC76F4">
        <w:rPr>
          <w:lang w:val="lt-LT"/>
        </w:rPr>
        <w:t xml:space="preserve"> pagal </w:t>
      </w:r>
      <w:r w:rsidR="00606A7B" w:rsidRPr="00CC76F4">
        <w:rPr>
          <w:lang w:val="lt-LT"/>
        </w:rPr>
        <w:t xml:space="preserve"> </w:t>
      </w:r>
      <w:r w:rsidRPr="00CC76F4">
        <w:rPr>
          <w:lang w:val="lt-LT"/>
        </w:rPr>
        <w:t>2009–2014 m. Europos ekonominės erdvės ir Norvegijos finansinio mechanizmo programą „Riz</w:t>
      </w:r>
      <w:r w:rsidR="00606A7B" w:rsidRPr="00CC76F4">
        <w:rPr>
          <w:lang w:val="lt-LT"/>
        </w:rPr>
        <w:t xml:space="preserve">ikos grupės vaikai ir jaunimas“, sėkmingai </w:t>
      </w:r>
      <w:r w:rsidRPr="00CC76F4">
        <w:rPr>
          <w:lang w:val="lt-LT"/>
        </w:rPr>
        <w:t>pabaigto 2016 m. balandžio 31 d.</w:t>
      </w:r>
      <w:r w:rsidR="00606A7B" w:rsidRPr="00CC76F4">
        <w:rPr>
          <w:lang w:val="lt-LT"/>
        </w:rPr>
        <w:t>,</w:t>
      </w:r>
      <w:r w:rsidRPr="00CC76F4">
        <w:rPr>
          <w:lang w:val="lt-LT"/>
        </w:rPr>
        <w:t xml:space="preserve"> tęstinumą.</w:t>
      </w:r>
    </w:p>
    <w:p w:rsidR="005F4381" w:rsidRPr="00CC76F4" w:rsidRDefault="005F4381" w:rsidP="00EB17D8">
      <w:pPr>
        <w:numPr>
          <w:ilvl w:val="0"/>
          <w:numId w:val="2"/>
        </w:numPr>
        <w:tabs>
          <w:tab w:val="left" w:pos="0"/>
          <w:tab w:val="left" w:pos="1620"/>
        </w:tabs>
        <w:ind w:left="0" w:firstLine="1260"/>
        <w:jc w:val="both"/>
        <w:rPr>
          <w:lang w:val="lt-LT"/>
        </w:rPr>
      </w:pPr>
      <w:r w:rsidRPr="00CC76F4">
        <w:rPr>
          <w:lang w:val="lt-LT"/>
        </w:rPr>
        <w:t xml:space="preserve">Konstruktyviai bendradarbiauti su Visagino savivaldybės </w:t>
      </w:r>
      <w:r w:rsidR="00606A7B" w:rsidRPr="00CC76F4">
        <w:rPr>
          <w:lang w:val="lt-LT"/>
        </w:rPr>
        <w:t>Strateginio planavimo ir investicijų valdymo</w:t>
      </w:r>
      <w:r w:rsidRPr="00CC76F4">
        <w:rPr>
          <w:lang w:val="lt-LT"/>
        </w:rPr>
        <w:t xml:space="preserve"> skyriumi, kuriam pavesta parengti projekto „Savaran</w:t>
      </w:r>
      <w:r w:rsidR="00606A7B" w:rsidRPr="00CC76F4">
        <w:rPr>
          <w:lang w:val="lt-LT"/>
        </w:rPr>
        <w:t xml:space="preserve">kiško gyvenimo namai“, </w:t>
      </w:r>
      <w:r w:rsidRPr="00CC76F4">
        <w:rPr>
          <w:lang w:val="lt-LT"/>
        </w:rPr>
        <w:t>finans</w:t>
      </w:r>
      <w:r w:rsidR="00606A7B" w:rsidRPr="00CC76F4">
        <w:rPr>
          <w:lang w:val="lt-LT"/>
        </w:rPr>
        <w:t>uojamo</w:t>
      </w:r>
      <w:r w:rsidRPr="00CC76F4">
        <w:rPr>
          <w:lang w:val="lt-LT"/>
        </w:rPr>
        <w:t xml:space="preserve"> iš Europos Sąjungos fondų investicijų veiksmų programos</w:t>
      </w:r>
      <w:r w:rsidR="00606A7B" w:rsidRPr="00CC76F4">
        <w:rPr>
          <w:lang w:val="lt-LT"/>
        </w:rPr>
        <w:t>,</w:t>
      </w:r>
      <w:r w:rsidRPr="00CC76F4">
        <w:rPr>
          <w:lang w:val="lt-LT"/>
        </w:rPr>
        <w:t xml:space="preserve"> </w:t>
      </w:r>
      <w:r w:rsidR="00606A7B" w:rsidRPr="00CC76F4">
        <w:rPr>
          <w:lang w:val="lt-LT"/>
        </w:rPr>
        <w:t xml:space="preserve">paraišką </w:t>
      </w:r>
      <w:r w:rsidRPr="00CC76F4">
        <w:rPr>
          <w:lang w:val="lt-LT"/>
        </w:rPr>
        <w:t>(</w:t>
      </w:r>
      <w:r w:rsidR="00606A7B" w:rsidRPr="00CC76F4">
        <w:rPr>
          <w:lang w:val="lt-LT"/>
        </w:rPr>
        <w:t>p</w:t>
      </w:r>
      <w:r w:rsidRPr="00CC76F4">
        <w:rPr>
          <w:lang w:val="lt-LT"/>
        </w:rPr>
        <w:t>rojekto vertė – apie 700 000,00 Eur).</w:t>
      </w:r>
    </w:p>
    <w:p w:rsidR="005F4381" w:rsidRPr="00CC76F4" w:rsidRDefault="00606A7B" w:rsidP="00EB17D8">
      <w:pPr>
        <w:numPr>
          <w:ilvl w:val="0"/>
          <w:numId w:val="2"/>
        </w:numPr>
        <w:tabs>
          <w:tab w:val="left" w:pos="0"/>
          <w:tab w:val="left" w:pos="1620"/>
        </w:tabs>
        <w:ind w:left="0" w:firstLine="1260"/>
        <w:jc w:val="both"/>
        <w:rPr>
          <w:lang w:val="lt-LT"/>
        </w:rPr>
      </w:pPr>
      <w:r w:rsidRPr="00CC76F4">
        <w:rPr>
          <w:lang w:val="lt-LT"/>
        </w:rPr>
        <w:t>Projekto „Rūpestingų namų senjorams kūrimas prasmingam gyvenimui, skatinant socialinę plėtrą abipus sienos esančiuose Visagino ir Astravo regionuose</w:t>
      </w:r>
      <w:r w:rsidR="005F4381" w:rsidRPr="00CC76F4">
        <w:rPr>
          <w:lang w:val="lt-LT"/>
        </w:rPr>
        <w:t xml:space="preserve">“ paraiškos pateikimas </w:t>
      </w:r>
      <w:r w:rsidRPr="00CC76F4">
        <w:rPr>
          <w:lang w:val="lt-LT"/>
        </w:rPr>
        <w:t xml:space="preserve">       </w:t>
      </w:r>
      <w:r w:rsidR="005F4381" w:rsidRPr="00CC76F4">
        <w:rPr>
          <w:lang w:val="lt-LT"/>
        </w:rPr>
        <w:t xml:space="preserve"> finansavimui iš </w:t>
      </w:r>
      <w:r w:rsidR="00C049A0">
        <w:rPr>
          <w:lang w:val="lt-LT"/>
        </w:rPr>
        <w:t xml:space="preserve">2014-2020 m. Europos kaimynystės priemonės Latvijos-Lietuvos-Baltarusijos bendradarbiavimo per sieną </w:t>
      </w:r>
      <w:r w:rsidR="005F4381" w:rsidRPr="00CC76F4">
        <w:rPr>
          <w:lang w:val="lt-LT"/>
        </w:rPr>
        <w:t xml:space="preserve"> programos</w:t>
      </w:r>
      <w:r w:rsidR="00C049A0">
        <w:rPr>
          <w:lang w:val="lt-LT"/>
        </w:rPr>
        <w:t xml:space="preserve"> </w:t>
      </w:r>
      <w:r w:rsidR="005F4381" w:rsidRPr="00CC76F4">
        <w:rPr>
          <w:lang w:val="lt-LT"/>
        </w:rPr>
        <w:t xml:space="preserve"> gauti </w:t>
      </w:r>
      <w:r w:rsidRPr="00CC76F4">
        <w:rPr>
          <w:lang w:val="lt-LT"/>
        </w:rPr>
        <w:t>(</w:t>
      </w:r>
      <w:r w:rsidR="005F4381" w:rsidRPr="00CC76F4">
        <w:rPr>
          <w:lang w:val="lt-LT"/>
        </w:rPr>
        <w:t>pagal antrąjį kvietimą</w:t>
      </w:r>
      <w:r w:rsidRPr="00CC76F4">
        <w:rPr>
          <w:lang w:val="lt-LT"/>
        </w:rPr>
        <w:t>)</w:t>
      </w:r>
      <w:r w:rsidR="005F4381" w:rsidRPr="00CC76F4">
        <w:rPr>
          <w:lang w:val="lt-LT"/>
        </w:rPr>
        <w:t>.</w:t>
      </w:r>
    </w:p>
    <w:p w:rsidR="005F4381" w:rsidRPr="00CC76F4" w:rsidRDefault="005F4381" w:rsidP="00EB17D8">
      <w:pPr>
        <w:jc w:val="both"/>
        <w:rPr>
          <w:color w:val="000000"/>
          <w:lang w:val="lt-LT"/>
        </w:rPr>
      </w:pPr>
    </w:p>
    <w:p w:rsidR="005F4381" w:rsidRPr="00CC76F4" w:rsidRDefault="005F4381" w:rsidP="00EB17D8">
      <w:pPr>
        <w:ind w:left="1" w:firstLine="1275"/>
        <w:jc w:val="both"/>
        <w:rPr>
          <w:lang w:val="lt-LT"/>
        </w:rPr>
      </w:pPr>
      <w:r w:rsidRPr="00CC76F4">
        <w:rPr>
          <w:color w:val="000000"/>
          <w:lang w:val="lt-LT"/>
        </w:rPr>
        <w:t xml:space="preserve">Įtraukiau </w:t>
      </w:r>
      <w:r w:rsidRPr="00CC76F4">
        <w:rPr>
          <w:color w:val="000000"/>
          <w:lang w:val="lt-LT" w:eastAsia="ar-SA"/>
        </w:rPr>
        <w:t xml:space="preserve">VSPC </w:t>
      </w:r>
      <w:r w:rsidRPr="00CC76F4">
        <w:rPr>
          <w:color w:val="000000"/>
          <w:lang w:val="lt-LT"/>
        </w:rPr>
        <w:t xml:space="preserve">socialinius darbuotojus į </w:t>
      </w:r>
      <w:r w:rsidRPr="00CC76F4">
        <w:rPr>
          <w:color w:val="000000"/>
          <w:lang w:val="lt-LT" w:eastAsia="ar-SA"/>
        </w:rPr>
        <w:t xml:space="preserve">VSPC </w:t>
      </w:r>
      <w:r w:rsidRPr="00CC76F4">
        <w:rPr>
          <w:color w:val="000000"/>
          <w:lang w:val="lt-LT"/>
        </w:rPr>
        <w:t xml:space="preserve">skyrių veiklos analizę, kartu aptarėme </w:t>
      </w:r>
      <w:r w:rsidRPr="00CC76F4">
        <w:rPr>
          <w:color w:val="000000"/>
          <w:lang w:val="lt-LT" w:eastAsia="ar-SA"/>
        </w:rPr>
        <w:t>VSPC</w:t>
      </w:r>
      <w:r w:rsidRPr="00CC76F4">
        <w:rPr>
          <w:color w:val="000000"/>
          <w:lang w:val="lt-LT"/>
        </w:rPr>
        <w:t xml:space="preserve"> problemas ir galimybes ir nustatėme įstaigos tikslą ir uždavinius 2017 m</w:t>
      </w:r>
      <w:r w:rsidR="00606A7B" w:rsidRPr="00CC76F4">
        <w:rPr>
          <w:color w:val="000000"/>
          <w:lang w:val="lt-LT"/>
        </w:rPr>
        <w:t>.</w:t>
      </w:r>
      <w:r w:rsidRPr="00CC76F4">
        <w:rPr>
          <w:color w:val="000000"/>
          <w:lang w:val="lt-LT"/>
        </w:rPr>
        <w:t xml:space="preserve"> ir parengėme VSPC 2017 m. veiklos planą.</w:t>
      </w:r>
    </w:p>
    <w:p w:rsidR="00606A7B" w:rsidRPr="00CC76F4" w:rsidRDefault="005F4381" w:rsidP="00EB17D8">
      <w:pPr>
        <w:ind w:left="2" w:firstLine="1274"/>
        <w:jc w:val="both"/>
        <w:rPr>
          <w:lang w:val="lt-LT"/>
        </w:rPr>
      </w:pPr>
      <w:r w:rsidRPr="00CC76F4">
        <w:rPr>
          <w:lang w:val="lt-LT" w:eastAsia="lt-LT"/>
        </w:rPr>
        <w:t xml:space="preserve">Siekdama užtikrinti VSPC tikslo ir uždavinių vykdymą, organizavau VSPC veiklos  planavimą strateginiam laikotarpiui </w:t>
      </w:r>
      <w:r w:rsidRPr="00CC76F4">
        <w:rPr>
          <w:lang w:val="lt-LT"/>
        </w:rPr>
        <w:t xml:space="preserve">– </w:t>
      </w:r>
      <w:r w:rsidRPr="00CC76F4">
        <w:rPr>
          <w:lang w:val="lt-LT" w:eastAsia="lt-LT"/>
        </w:rPr>
        <w:t>2017</w:t>
      </w:r>
      <w:r w:rsidRPr="00CC76F4">
        <w:rPr>
          <w:lang w:val="lt-LT"/>
        </w:rPr>
        <w:t>–</w:t>
      </w:r>
      <w:r w:rsidRPr="00CC76F4">
        <w:rPr>
          <w:lang w:val="lt-LT" w:eastAsia="lt-LT"/>
        </w:rPr>
        <w:t xml:space="preserve">2020 m. </w:t>
      </w:r>
    </w:p>
    <w:p w:rsidR="005F4381" w:rsidRPr="00CC76F4" w:rsidRDefault="005F4381" w:rsidP="00EB17D8">
      <w:pPr>
        <w:ind w:left="2" w:firstLine="1274"/>
        <w:jc w:val="both"/>
        <w:rPr>
          <w:lang w:val="lt-LT"/>
        </w:rPr>
      </w:pPr>
      <w:r w:rsidRPr="00CC76F4">
        <w:rPr>
          <w:lang w:val="lt-LT" w:eastAsia="lt-LT"/>
        </w:rPr>
        <w:t>2017 m. VSPC veikė skyriai:</w:t>
      </w:r>
      <w:r w:rsidRPr="00CC76F4">
        <w:rPr>
          <w:lang w:val="lt-LT"/>
        </w:rPr>
        <w:t xml:space="preserve"> Socialinės globos senyvo amžiaus žmonėms ir suaugusiems asmenims su negalia skyrius (iki 30 vietų), Nakvynės namai (iki 16 vietų),        Paramos šeimai skyrius, Pagalbos namuose skyrius, Bendruomenės skyrius, Vaikų dienos centras, Laikino gyvenimo smurtą šeimoje patyrusiems asmenims skyrius</w:t>
      </w:r>
      <w:r w:rsidR="00606A7B" w:rsidRPr="00CC76F4">
        <w:rPr>
          <w:lang w:val="lt-LT"/>
        </w:rPr>
        <w:t xml:space="preserve"> </w:t>
      </w:r>
      <w:r w:rsidRPr="00CC76F4">
        <w:rPr>
          <w:lang w:val="lt-LT"/>
        </w:rPr>
        <w:t>(</w:t>
      </w:r>
      <w:r w:rsidR="00606A7B" w:rsidRPr="00CC76F4">
        <w:rPr>
          <w:lang w:val="lt-LT"/>
        </w:rPr>
        <w:t xml:space="preserve">VSPC </w:t>
      </w:r>
      <w:r w:rsidRPr="00CC76F4">
        <w:rPr>
          <w:lang w:val="lt-LT"/>
        </w:rPr>
        <w:t>iki 2017 m. rugpjūčio 24 d.; nuo 2017 m. rugsėjo 1</w:t>
      </w:r>
      <w:r w:rsidR="00606A7B" w:rsidRPr="00CC76F4">
        <w:rPr>
          <w:lang w:val="lt-LT"/>
        </w:rPr>
        <w:t xml:space="preserve"> </w:t>
      </w:r>
      <w:r w:rsidRPr="00CC76F4">
        <w:rPr>
          <w:lang w:val="lt-LT"/>
        </w:rPr>
        <w:t>d. skyrius perduotas Visagino šeimos ir vaiko gerovės centrui).</w:t>
      </w:r>
    </w:p>
    <w:p w:rsidR="005F4381" w:rsidRPr="00CC76F4" w:rsidRDefault="005F4381" w:rsidP="00EB17D8">
      <w:pPr>
        <w:ind w:firstLine="1080"/>
        <w:jc w:val="both"/>
        <w:rPr>
          <w:lang w:val="lt-LT"/>
        </w:rPr>
      </w:pPr>
      <w:r w:rsidRPr="00CC76F4">
        <w:rPr>
          <w:lang w:val="lt-LT"/>
        </w:rPr>
        <w:t>Dienos socialinės globos skyrius, kurio tikslas – senyvo amžiaus žmonių ir suaugusių asmenų su negalia savarankiškumas ir integracija į visuomenę, neteikia paslaugų nuo 2011 m. ir nuo 2017 m. sausio 1 d. perduotas Visagino šeimos ir vaiko gerovės centrui.</w:t>
      </w:r>
    </w:p>
    <w:p w:rsidR="0025706B" w:rsidRPr="00CC76F4" w:rsidRDefault="005F4381" w:rsidP="00EB17D8">
      <w:pPr>
        <w:tabs>
          <w:tab w:val="left" w:pos="1980"/>
        </w:tabs>
        <w:ind w:firstLine="1260"/>
        <w:jc w:val="both"/>
        <w:rPr>
          <w:color w:val="000000"/>
          <w:lang w:val="lt-LT"/>
        </w:rPr>
      </w:pPr>
      <w:r w:rsidRPr="00CC76F4">
        <w:rPr>
          <w:color w:val="000000"/>
          <w:lang w:val="lt-LT"/>
        </w:rPr>
        <w:t>Taip pat buvo toliau plečiamas VSPC paslaugų spektras: Vaikų dienos centro paslaugos rizikos grupės vaikams, socialinės, psichologinės, integralios pagalbos paslaugos (socialinės globos ir slaugos), paslaugos Visagino gyventojams, kuriems nustatytas specialusis nuolatinės slaugos poreikis, relaksacijos paslaugos Bendruomenės skyriaus klientams, asmens gebėjimo pasirūpinti savimi ir priimti kasdienius spren</w:t>
      </w:r>
      <w:r w:rsidR="0025706B" w:rsidRPr="00CC76F4">
        <w:rPr>
          <w:color w:val="000000"/>
          <w:lang w:val="lt-LT"/>
        </w:rPr>
        <w:t xml:space="preserve">dimus vertinimas (25 asmenims) </w:t>
      </w:r>
      <w:r w:rsidRPr="00CC76F4">
        <w:rPr>
          <w:color w:val="000000"/>
          <w:lang w:val="lt-LT"/>
        </w:rPr>
        <w:t>ir kt.</w:t>
      </w:r>
    </w:p>
    <w:p w:rsidR="005F4381" w:rsidRPr="00CC76F4" w:rsidRDefault="0025706B" w:rsidP="00EB17D8">
      <w:pPr>
        <w:tabs>
          <w:tab w:val="left" w:pos="1980"/>
        </w:tabs>
        <w:ind w:firstLine="1260"/>
        <w:jc w:val="both"/>
        <w:rPr>
          <w:lang w:val="lt-LT"/>
        </w:rPr>
      </w:pPr>
      <w:r w:rsidRPr="00CC76F4">
        <w:rPr>
          <w:lang w:val="lt-LT"/>
        </w:rPr>
        <w:t xml:space="preserve">2017 m. buvo priimti 122 </w:t>
      </w:r>
      <w:r w:rsidR="005F4381" w:rsidRPr="00CC76F4">
        <w:rPr>
          <w:lang w:val="lt-LT"/>
        </w:rPr>
        <w:t>Visagino gyventojų prašymai socialinėms pa</w:t>
      </w:r>
      <w:r w:rsidR="00CD5442" w:rsidRPr="00CC76F4">
        <w:rPr>
          <w:lang w:val="lt-LT"/>
        </w:rPr>
        <w:t>slaugoms gauti</w:t>
      </w:r>
      <w:r w:rsidR="005F4381" w:rsidRPr="00CC76F4">
        <w:rPr>
          <w:lang w:val="lt-LT"/>
        </w:rPr>
        <w:t xml:space="preserve">. Buvo atliktas </w:t>
      </w:r>
      <w:r w:rsidR="00CD5442" w:rsidRPr="00CC76F4">
        <w:rPr>
          <w:lang w:val="lt-LT"/>
        </w:rPr>
        <w:t>51 paslaugų poreikio vertinimas, iš jų 21 asmeniui</w:t>
      </w:r>
      <w:r w:rsidR="005F4381" w:rsidRPr="00CC76F4">
        <w:rPr>
          <w:lang w:val="lt-LT"/>
        </w:rPr>
        <w:t xml:space="preserve"> buvo pirmą kartą nustatytas asmens socialinių paslaugų poreikio vertinimas,</w:t>
      </w:r>
      <w:r w:rsidR="00CD5442" w:rsidRPr="00CC76F4">
        <w:rPr>
          <w:lang w:val="lt-LT"/>
        </w:rPr>
        <w:t xml:space="preserve"> </w:t>
      </w:r>
      <w:r w:rsidR="005F4381" w:rsidRPr="00CC76F4">
        <w:rPr>
          <w:lang w:val="lt-LT"/>
        </w:rPr>
        <w:t xml:space="preserve">1 prašymas buvo nepatenkintas atlikus poreikių vertinimą, 1 poreikio vertinimas </w:t>
      </w:r>
      <w:r w:rsidR="00CD5442" w:rsidRPr="00CC76F4">
        <w:rPr>
          <w:lang w:val="lt-LT"/>
        </w:rPr>
        <w:t>–</w:t>
      </w:r>
      <w:r w:rsidR="005F4381" w:rsidRPr="00CC76F4">
        <w:rPr>
          <w:lang w:val="lt-LT"/>
        </w:rPr>
        <w:t xml:space="preserve"> į</w:t>
      </w:r>
      <w:r w:rsidR="00CD5442" w:rsidRPr="00CC76F4">
        <w:rPr>
          <w:lang w:val="lt-LT"/>
        </w:rPr>
        <w:t xml:space="preserve"> </w:t>
      </w:r>
      <w:r w:rsidR="005F4381" w:rsidRPr="00CC76F4">
        <w:rPr>
          <w:lang w:val="lt-LT"/>
        </w:rPr>
        <w:t xml:space="preserve">Socialinės globos namus. </w:t>
      </w:r>
    </w:p>
    <w:p w:rsidR="005F4381" w:rsidRPr="00CC76F4" w:rsidRDefault="005F4381" w:rsidP="00EB17D8">
      <w:pPr>
        <w:ind w:firstLine="1080"/>
        <w:jc w:val="both"/>
        <w:rPr>
          <w:lang w:val="lt-LT"/>
        </w:rPr>
      </w:pPr>
      <w:r w:rsidRPr="00CC76F4">
        <w:rPr>
          <w:color w:val="000000"/>
          <w:lang w:val="lt-LT"/>
        </w:rPr>
        <w:t xml:space="preserve">Kiekvieną mėnesį organizuoju socialinių darbuotojų, atsakingų už VSPC skyrių veiklą, pasitarimus, kuriuose aptarinėjame VSPC veiklos problemas, teikiamus finansuoti projektus ir supažindinu su socialinį darbą reglamentuojančiais dokumentas, su </w:t>
      </w:r>
      <w:r w:rsidRPr="00CC76F4">
        <w:rPr>
          <w:color w:val="000000"/>
          <w:lang w:val="lt-LT" w:eastAsia="ar-SA"/>
        </w:rPr>
        <w:t>VSPC</w:t>
      </w:r>
      <w:r w:rsidRPr="00CC76F4">
        <w:rPr>
          <w:color w:val="000000"/>
          <w:lang w:val="lt-LT"/>
        </w:rPr>
        <w:t xml:space="preserve"> biudžeto vykdymu ir kt. </w:t>
      </w:r>
    </w:p>
    <w:p w:rsidR="005F4381" w:rsidRPr="00CC76F4" w:rsidRDefault="005F4381" w:rsidP="00EB17D8">
      <w:pPr>
        <w:ind w:firstLine="1080"/>
        <w:jc w:val="both"/>
        <w:rPr>
          <w:lang w:val="lt-LT"/>
        </w:rPr>
      </w:pPr>
      <w:r w:rsidRPr="00CC76F4">
        <w:rPr>
          <w:color w:val="000000"/>
          <w:lang w:val="lt-LT"/>
        </w:rPr>
        <w:t>Kartu su atsakingais už VSPC skyrių veiklą darbuotojais kiekvieną mėnesį organizuojame susirinkimus su skyrių darbuotojais, aptarinėjame skyriaus veiklos organizavimą, problemų sprendimą.</w:t>
      </w:r>
    </w:p>
    <w:p w:rsidR="005F4381" w:rsidRPr="00CC76F4" w:rsidRDefault="005F4381" w:rsidP="00EB17D8">
      <w:pPr>
        <w:ind w:firstLine="1080"/>
        <w:jc w:val="both"/>
        <w:rPr>
          <w:lang w:val="lt-LT"/>
        </w:rPr>
      </w:pPr>
      <w:r w:rsidRPr="00CC76F4">
        <w:rPr>
          <w:color w:val="000000"/>
          <w:lang w:val="lt-LT"/>
        </w:rPr>
        <w:t xml:space="preserve">Palaikome VSPC tradicijas: organizuojame VSPC renginius: šventę, skirtą Tarptautinei moterų solidarumo dienai (90 proc. procentų darbuotojų – moterys), šventę, skirtą Lietuvos socialinių darbuotojų dienai paminėti. Kartu su atsakingais už skyrių darbą socialiniais darbuotojais ieškome šventėms ir įstaigos veiklai rėmėjų. </w:t>
      </w:r>
    </w:p>
    <w:p w:rsidR="005F4381" w:rsidRPr="00CC76F4" w:rsidRDefault="005F4381" w:rsidP="00EB17D8">
      <w:pPr>
        <w:ind w:firstLine="1080"/>
        <w:jc w:val="both"/>
        <w:rPr>
          <w:lang w:val="lt-LT"/>
        </w:rPr>
      </w:pPr>
      <w:r w:rsidRPr="00CC76F4">
        <w:rPr>
          <w:color w:val="000000"/>
          <w:lang w:val="lt-LT"/>
        </w:rPr>
        <w:lastRenderedPageBreak/>
        <w:t xml:space="preserve">Atliekame vidaus dokumentų, reglamentuojančių įstaigos veiklą, analizę, tobuliname juos. Vadovavau VSPC strateginio veiklos plano 2017–2020 m. bei programų rengimui, organizavau ir atlikau kontrolę ir jų vykdymą. </w:t>
      </w:r>
    </w:p>
    <w:p w:rsidR="005F4381" w:rsidRPr="00CC76F4" w:rsidRDefault="005F4381" w:rsidP="00EB17D8">
      <w:pPr>
        <w:ind w:firstLine="1080"/>
        <w:jc w:val="both"/>
        <w:rPr>
          <w:lang w:val="lt-LT"/>
        </w:rPr>
      </w:pPr>
      <w:r w:rsidRPr="00CC76F4">
        <w:rPr>
          <w:color w:val="000000"/>
          <w:lang w:val="lt-LT"/>
        </w:rPr>
        <w:t xml:space="preserve">VSPC turi </w:t>
      </w:r>
      <w:r w:rsidRPr="00CC76F4">
        <w:rPr>
          <w:lang w:val="lt-LT"/>
        </w:rPr>
        <w:t>4 leidimus-higienos pasus ir 2 Licencijos socialinei globai.</w:t>
      </w:r>
    </w:p>
    <w:p w:rsidR="005F4381" w:rsidRPr="009360AB" w:rsidRDefault="00CD5442" w:rsidP="00EB17D8">
      <w:pPr>
        <w:ind w:firstLine="1080"/>
        <w:jc w:val="both"/>
        <w:rPr>
          <w:color w:val="000000"/>
          <w:lang w:val="lt-LT"/>
        </w:rPr>
      </w:pPr>
      <w:r w:rsidRPr="009360AB">
        <w:rPr>
          <w:color w:val="000000"/>
          <w:lang w:val="lt-LT"/>
        </w:rPr>
        <w:t xml:space="preserve">Visagino savivaldybės taryba 2017 m. gruodžio 28 d. sprendimu Nr. TS-245 „Dėl socialinių paslaugų kainų suderinimo“ </w:t>
      </w:r>
      <w:r w:rsidR="005F4381" w:rsidRPr="009360AB">
        <w:rPr>
          <w:color w:val="000000"/>
          <w:lang w:val="lt-LT"/>
        </w:rPr>
        <w:t>pritar</w:t>
      </w:r>
      <w:r w:rsidRPr="009360AB">
        <w:rPr>
          <w:color w:val="000000"/>
          <w:lang w:val="lt-LT"/>
        </w:rPr>
        <w:t>ė</w:t>
      </w:r>
      <w:r w:rsidR="005F4381" w:rsidRPr="009360AB">
        <w:rPr>
          <w:color w:val="000000"/>
          <w:lang w:val="lt-LT"/>
        </w:rPr>
        <w:t xml:space="preserve"> paslaugų kainų padidinimui. </w:t>
      </w:r>
    </w:p>
    <w:p w:rsidR="005F4381" w:rsidRPr="00CC76F4" w:rsidRDefault="005F4381" w:rsidP="00EB17D8">
      <w:pPr>
        <w:ind w:firstLine="1080"/>
        <w:jc w:val="both"/>
        <w:rPr>
          <w:lang w:val="lt-LT"/>
        </w:rPr>
      </w:pPr>
      <w:r w:rsidRPr="00CC76F4">
        <w:rPr>
          <w:color w:val="000000"/>
          <w:lang w:val="lt-LT"/>
        </w:rPr>
        <w:t xml:space="preserve">2017 m. vyko konstruktyvus bendradarbiavimas su VSPC </w:t>
      </w:r>
      <w:r w:rsidRPr="00CC76F4">
        <w:rPr>
          <w:color w:val="000000"/>
          <w:lang w:val="lt-LT" w:eastAsia="ar-SA"/>
        </w:rPr>
        <w:t>Profesine sąjunga, nors joje 2017 metų pabaigoje liko tik 4 nariai.</w:t>
      </w:r>
      <w:r w:rsidRPr="00CC76F4">
        <w:rPr>
          <w:color w:val="000000"/>
          <w:lang w:val="lt-LT"/>
        </w:rPr>
        <w:t xml:space="preserve"> Pagal 2014 m. lapkričio 20 d. visuotiniame VSPC darbuotojų susirinkime tarp darbdavio ir Profesinės sąjungos pasirašytą Kolektyvinę sutartį Nr. (1.27)-TR-100, VSPC administracija informavo Profesinės sąjungos tarybą apie įstaigos etatų sąrašo pakeitimus, biudžeto vykdymą, įstaigos projektinę veiklą ir kt.</w:t>
      </w:r>
    </w:p>
    <w:p w:rsidR="005F4381" w:rsidRPr="00CC76F4" w:rsidRDefault="005F4381" w:rsidP="00EB17D8">
      <w:pPr>
        <w:tabs>
          <w:tab w:val="left" w:pos="1980"/>
        </w:tabs>
        <w:ind w:firstLine="1260"/>
        <w:jc w:val="both"/>
        <w:rPr>
          <w:lang w:val="lt-LT"/>
        </w:rPr>
      </w:pPr>
      <w:r w:rsidRPr="00CC76F4">
        <w:rPr>
          <w:color w:val="000000"/>
          <w:lang w:val="lt-LT"/>
        </w:rPr>
        <w:t>Vykdydama Visagino savivaldybės mero pavedimus, sudariau darbo grupes ir paskyriau atsakingus asmenis 2017 m. pavasario ir rudens „Maisto banko“ akcijoms vykdyti. Visaginiečiai paaukojo maisto produktų mažas pajamas gaunančioms šeimoms – 1 452,55 Eur (aprūpint</w:t>
      </w:r>
      <w:r w:rsidR="00CD5442" w:rsidRPr="00CC76F4">
        <w:rPr>
          <w:color w:val="000000"/>
          <w:lang w:val="lt-LT"/>
        </w:rPr>
        <w:t>as</w:t>
      </w:r>
      <w:r w:rsidRPr="00CC76F4">
        <w:rPr>
          <w:color w:val="000000"/>
          <w:lang w:val="lt-LT"/>
        </w:rPr>
        <w:t xml:space="preserve"> 131 </w:t>
      </w:r>
      <w:proofErr w:type="spellStart"/>
      <w:r w:rsidRPr="00CC76F4">
        <w:rPr>
          <w:color w:val="000000"/>
          <w:lang w:val="lt-LT"/>
        </w:rPr>
        <w:t>žm</w:t>
      </w:r>
      <w:proofErr w:type="spellEnd"/>
      <w:r w:rsidRPr="00CC76F4">
        <w:rPr>
          <w:color w:val="000000"/>
          <w:lang w:val="lt-LT"/>
        </w:rPr>
        <w:t>.) Produktai buvo išdalinti pagal Visagino savivaldybės administracijos Socialinės paramos skyriaus sąrašus. Labdaros ir paramos fondas „Maisto bankas“ perdavė paramą maisto produktais (2 257,25</w:t>
      </w:r>
      <w:r w:rsidR="00CD5442" w:rsidRPr="00CC76F4">
        <w:rPr>
          <w:color w:val="000000"/>
          <w:lang w:val="lt-LT"/>
        </w:rPr>
        <w:t xml:space="preserve"> </w:t>
      </w:r>
      <w:r w:rsidRPr="00CC76F4">
        <w:rPr>
          <w:color w:val="000000"/>
          <w:lang w:val="lt-LT"/>
        </w:rPr>
        <w:t xml:space="preserve">Eur) šeimoms, įrašytoms į socialinės rizikos šeimų apskaitą, VSPC </w:t>
      </w:r>
      <w:r w:rsidRPr="00CC76F4">
        <w:rPr>
          <w:lang w:val="lt-LT"/>
        </w:rPr>
        <w:t>Socialinės globos senyvo amžiaus žmonėms ir suaugusiems asmenims su negalia skyriaus</w:t>
      </w:r>
      <w:r w:rsidRPr="00CC76F4">
        <w:rPr>
          <w:color w:val="000000"/>
          <w:lang w:val="lt-LT"/>
        </w:rPr>
        <w:t xml:space="preserve"> gyventojams, Vaikų dienos centro lankytojams (aprūpinta 137 žm.) </w:t>
      </w:r>
    </w:p>
    <w:p w:rsidR="005F4381" w:rsidRPr="00CC76F4" w:rsidRDefault="005F4381" w:rsidP="00EB17D8">
      <w:pPr>
        <w:tabs>
          <w:tab w:val="left" w:pos="1980"/>
        </w:tabs>
        <w:ind w:firstLine="1260"/>
        <w:jc w:val="both"/>
        <w:rPr>
          <w:lang w:val="lt-LT"/>
        </w:rPr>
      </w:pPr>
      <w:r w:rsidRPr="00CC76F4">
        <w:rPr>
          <w:color w:val="000000"/>
          <w:lang w:val="lt-LT"/>
        </w:rPr>
        <w:t xml:space="preserve">Nuo 2015 m. balandžio 27 d. veikia su Labdaros ir paramos fondu „Maisto bankas“ sudaryta paramos sutartis Nr.15.IKI.Vsg.1/BS-11. Sutarties tikslas </w:t>
      </w:r>
      <w:r w:rsidR="00CD5442" w:rsidRPr="00CC76F4">
        <w:rPr>
          <w:color w:val="000000"/>
          <w:lang w:val="lt-LT"/>
        </w:rPr>
        <w:t xml:space="preserve">– </w:t>
      </w:r>
      <w:r w:rsidRPr="00CC76F4">
        <w:rPr>
          <w:color w:val="000000"/>
          <w:lang w:val="lt-LT"/>
        </w:rPr>
        <w:t>suteikti</w:t>
      </w:r>
      <w:r w:rsidR="00CD5442" w:rsidRPr="00CC76F4">
        <w:rPr>
          <w:color w:val="000000"/>
          <w:lang w:val="lt-LT"/>
        </w:rPr>
        <w:t xml:space="preserve"> </w:t>
      </w:r>
      <w:r w:rsidRPr="00CC76F4">
        <w:rPr>
          <w:color w:val="000000"/>
          <w:lang w:val="lt-LT"/>
        </w:rPr>
        <w:t xml:space="preserve">paramą maisto produktais bei higienos prekėmis mažas pajamas turintiems asmenims ir šeimoms, bedarbiams, socialinės rizikos asmenims, Vaikų dienos centro lankytojams, </w:t>
      </w:r>
      <w:r w:rsidRPr="00CC76F4">
        <w:rPr>
          <w:lang w:val="lt-LT"/>
        </w:rPr>
        <w:t>Socialinės globos senyvo amžiaus žmonėms ir suaugusiems asmenims su negalia skyriaus</w:t>
      </w:r>
      <w:r w:rsidRPr="00CC76F4">
        <w:rPr>
          <w:color w:val="000000"/>
          <w:lang w:val="lt-LT"/>
        </w:rPr>
        <w:t xml:space="preserve"> gyventojams. 2017</w:t>
      </w:r>
      <w:r w:rsidR="00CD5442" w:rsidRPr="00CC76F4">
        <w:rPr>
          <w:color w:val="000000"/>
          <w:lang w:val="lt-LT"/>
        </w:rPr>
        <w:t xml:space="preserve"> </w:t>
      </w:r>
      <w:r w:rsidRPr="00CC76F4">
        <w:rPr>
          <w:color w:val="000000"/>
          <w:lang w:val="lt-LT"/>
        </w:rPr>
        <w:t xml:space="preserve">m. gauta </w:t>
      </w:r>
      <w:r w:rsidRPr="00CC76F4">
        <w:rPr>
          <w:lang w:val="lt-LT"/>
        </w:rPr>
        <w:t>46</w:t>
      </w:r>
      <w:r w:rsidR="00CD5442" w:rsidRPr="00CC76F4">
        <w:rPr>
          <w:lang w:val="lt-LT"/>
        </w:rPr>
        <w:t xml:space="preserve"> </w:t>
      </w:r>
      <w:r w:rsidRPr="00CC76F4">
        <w:rPr>
          <w:lang w:val="lt-LT"/>
        </w:rPr>
        <w:t xml:space="preserve">830,188 kg </w:t>
      </w:r>
      <w:r w:rsidRPr="00CC76F4">
        <w:rPr>
          <w:color w:val="000000"/>
          <w:lang w:val="lt-LT"/>
        </w:rPr>
        <w:t xml:space="preserve">maisto prekių, įkainota </w:t>
      </w:r>
      <w:r w:rsidR="00CD5442" w:rsidRPr="00CC76F4">
        <w:rPr>
          <w:color w:val="000000"/>
          <w:lang w:val="lt-LT"/>
        </w:rPr>
        <w:t>–</w:t>
      </w:r>
      <w:r w:rsidRPr="00CC76F4">
        <w:rPr>
          <w:color w:val="000000"/>
          <w:lang w:val="lt-LT"/>
        </w:rPr>
        <w:t xml:space="preserve"> </w:t>
      </w:r>
      <w:r w:rsidRPr="00CC76F4">
        <w:rPr>
          <w:lang w:val="lt-LT"/>
        </w:rPr>
        <w:t>80</w:t>
      </w:r>
      <w:r w:rsidR="00CD5442" w:rsidRPr="00CC76F4">
        <w:rPr>
          <w:lang w:val="lt-LT"/>
        </w:rPr>
        <w:t xml:space="preserve"> </w:t>
      </w:r>
      <w:r w:rsidRPr="00CC76F4">
        <w:rPr>
          <w:lang w:val="lt-LT"/>
        </w:rPr>
        <w:t>959,11 Eur. Kiekvieną dieną vidutiniškai 15</w:t>
      </w:r>
      <w:r w:rsidR="00CD5442" w:rsidRPr="00CC76F4">
        <w:rPr>
          <w:color w:val="000000"/>
          <w:lang w:val="lt-LT"/>
        </w:rPr>
        <w:t>–</w:t>
      </w:r>
      <w:r w:rsidRPr="00CC76F4">
        <w:rPr>
          <w:lang w:val="lt-LT"/>
        </w:rPr>
        <w:t>17 šeimų, įrašytų į rizikos šeimų apskaitą</w:t>
      </w:r>
      <w:r w:rsidR="00CD5442" w:rsidRPr="00CC76F4">
        <w:rPr>
          <w:lang w:val="lt-LT"/>
        </w:rPr>
        <w:t>,</w:t>
      </w:r>
      <w:r w:rsidRPr="00CC76F4">
        <w:rPr>
          <w:lang w:val="lt-LT"/>
        </w:rPr>
        <w:t xml:space="preserve"> gavo paskutinės dienos galiojimo maisto prekes.</w:t>
      </w:r>
    </w:p>
    <w:p w:rsidR="005F4381" w:rsidRPr="00CC76F4" w:rsidRDefault="005F4381" w:rsidP="00EB17D8">
      <w:pPr>
        <w:ind w:firstLine="1080"/>
        <w:jc w:val="both"/>
        <w:rPr>
          <w:lang w:val="lt-LT"/>
        </w:rPr>
      </w:pPr>
      <w:r w:rsidRPr="00CC76F4">
        <w:rPr>
          <w:lang w:val="lt-LT"/>
        </w:rPr>
        <w:t xml:space="preserve">VSPC dalyvauja Visagino savivaldybės socialinės programos įgyvendinime vykdant veiklą pagal Visagino savivaldybės socialinių paslaugų planą, kuris yra sudaromas kasmet.              Organizuodami struktūrinių skyrių darbą, teikiame bendrąsias ir specialiąsias socialines paslaugas senyvo amžiaus žmonėms ir asmenims su negalia, socialinės rizikos šeimoms, asmenims, neturintiems socialinių įgūdžių, benamiams, grįžusiems iš įkalinimo įstaigų ir kitiems, turintiems socialinių problemų. VSPC dalyvauja įgyvendinant Lietuvos Respublikos neįgaliųjų socialinės integracijos įstatymą: teikia neįgaliesiems bendrąsias ir specialiąsias socialines paslaugas. 2017 m. paslaugos buvo suteiktos 1249 asmenims. </w:t>
      </w:r>
      <w:r w:rsidRPr="00CC76F4">
        <w:rPr>
          <w:color w:val="000000"/>
          <w:lang w:val="lt-LT"/>
        </w:rPr>
        <w:t>Techninės pagalbos priemonėmis</w:t>
      </w:r>
      <w:r w:rsidRPr="00CC76F4">
        <w:rPr>
          <w:b/>
          <w:color w:val="000000"/>
          <w:lang w:val="lt-LT"/>
        </w:rPr>
        <w:t xml:space="preserve"> </w:t>
      </w:r>
      <w:r w:rsidRPr="00CC76F4">
        <w:rPr>
          <w:color w:val="000000"/>
          <w:lang w:val="lt-LT"/>
        </w:rPr>
        <w:t>aprūpint</w:t>
      </w:r>
      <w:r w:rsidR="00CD5442" w:rsidRPr="00CC76F4">
        <w:rPr>
          <w:color w:val="000000"/>
          <w:lang w:val="lt-LT"/>
        </w:rPr>
        <w:t>i</w:t>
      </w:r>
      <w:r w:rsidRPr="00CC76F4">
        <w:rPr>
          <w:color w:val="000000"/>
          <w:lang w:val="lt-LT"/>
        </w:rPr>
        <w:t xml:space="preserve"> 256 neįgalieji.</w:t>
      </w:r>
    </w:p>
    <w:p w:rsidR="005F4381" w:rsidRPr="00CC76F4" w:rsidRDefault="005F4381" w:rsidP="00EB17D8">
      <w:pPr>
        <w:ind w:firstLine="1080"/>
        <w:jc w:val="both"/>
        <w:rPr>
          <w:lang w:val="lt-LT"/>
        </w:rPr>
      </w:pPr>
      <w:r w:rsidRPr="00CC76F4">
        <w:rPr>
          <w:lang w:val="lt-LT"/>
        </w:rPr>
        <w:t>2017 m. VSPC suteikė laikino apgyvendinimo paslaugas 20 asmen</w:t>
      </w:r>
      <w:r w:rsidR="00CD5442" w:rsidRPr="00CC76F4">
        <w:rPr>
          <w:lang w:val="lt-LT"/>
        </w:rPr>
        <w:t>ų</w:t>
      </w:r>
      <w:r w:rsidRPr="00CC76F4">
        <w:rPr>
          <w:lang w:val="lt-LT"/>
        </w:rPr>
        <w:t>; VSPC  Bendruomenės skyrius suteikė bendrųjų socialinių paslaugų (informavimo, konsultavimo, tarpininkavimo ir atstovavimo, sociokultūrines ir kt. paslaugas) 147 asmenims, transporto paslaugos neįgaliesiems – 25, techninės pagalbos priemonės suteiktos 256 asmenims, masažuotojo paslaugos – 31 asm</w:t>
      </w:r>
      <w:r w:rsidR="00CD5442" w:rsidRPr="00CC76F4">
        <w:rPr>
          <w:lang w:val="lt-LT"/>
        </w:rPr>
        <w:t>eniui</w:t>
      </w:r>
      <w:r w:rsidRPr="00CC76F4">
        <w:rPr>
          <w:lang w:val="lt-LT"/>
        </w:rPr>
        <w:t>, psichologo paslaugos – 140 asmen</w:t>
      </w:r>
      <w:r w:rsidR="00CD5442" w:rsidRPr="00CC76F4">
        <w:rPr>
          <w:lang w:val="lt-LT"/>
        </w:rPr>
        <w:t>ų</w:t>
      </w:r>
      <w:r w:rsidRPr="00CC76F4">
        <w:rPr>
          <w:lang w:val="lt-LT"/>
        </w:rPr>
        <w:t>.</w:t>
      </w:r>
    </w:p>
    <w:p w:rsidR="005F4381" w:rsidRDefault="005F4381" w:rsidP="00EB17D8">
      <w:pPr>
        <w:ind w:firstLine="1080"/>
        <w:jc w:val="both"/>
        <w:rPr>
          <w:lang w:val="lt-LT"/>
        </w:rPr>
      </w:pPr>
      <w:r w:rsidRPr="00CC76F4">
        <w:rPr>
          <w:lang w:val="lt-LT"/>
        </w:rPr>
        <w:t>VSPC 2017 m. suteikė daugiau specialiųjų socialinių paslaugų gyventojams nei praėjusiais metais: socialinės priežiūros paslaugos socialinės ri</w:t>
      </w:r>
      <w:r w:rsidR="00287A00" w:rsidRPr="00CC76F4">
        <w:rPr>
          <w:lang w:val="lt-LT"/>
        </w:rPr>
        <w:t xml:space="preserve">zikos šeimoms – 115 (jose vaikų </w:t>
      </w:r>
      <w:r w:rsidR="00287A00" w:rsidRPr="00CC76F4">
        <w:rPr>
          <w:color w:val="000000"/>
          <w:lang w:val="lt-LT"/>
        </w:rPr>
        <w:t xml:space="preserve">– </w:t>
      </w:r>
      <w:r w:rsidRPr="00CC76F4">
        <w:rPr>
          <w:lang w:val="lt-LT"/>
        </w:rPr>
        <w:t>184), stebimoms šeimoms – 54 (jose vaikų – 93); socialinės priežiūros (pagalbos namuose paslaugos) – 106 asmenims; socialinės globos paslaugos – 46 asmenims, iš jų: ilgalaikės socialinės globos paslaugos – 33 asmeni</w:t>
      </w:r>
      <w:r w:rsidR="00177FD1" w:rsidRPr="00CC76F4">
        <w:rPr>
          <w:lang w:val="lt-LT"/>
        </w:rPr>
        <w:t>ms</w:t>
      </w:r>
      <w:r w:rsidRPr="00CC76F4">
        <w:rPr>
          <w:lang w:val="lt-LT"/>
        </w:rPr>
        <w:t xml:space="preserve">; trumpalaikės socialinės globos paslaugos – 13 asmenų; dienos socialinės globos paslaugos namuose </w:t>
      </w:r>
      <w:r w:rsidRPr="00CC76F4">
        <w:rPr>
          <w:color w:val="000000"/>
          <w:lang w:val="lt-LT"/>
        </w:rPr>
        <w:t>– 39</w:t>
      </w:r>
      <w:r w:rsidRPr="00CC76F4">
        <w:rPr>
          <w:lang w:val="lt-LT"/>
        </w:rPr>
        <w:t xml:space="preserve"> asmenims</w:t>
      </w:r>
      <w:r w:rsidR="00177FD1" w:rsidRPr="00CC76F4">
        <w:rPr>
          <w:lang w:val="lt-LT"/>
        </w:rPr>
        <w:t xml:space="preserve"> </w:t>
      </w:r>
      <w:r w:rsidRPr="00CC76F4">
        <w:rPr>
          <w:lang w:val="lt-LT"/>
        </w:rPr>
        <w:t>(iš jų 33 integralios</w:t>
      </w:r>
      <w:r w:rsidR="00177FD1" w:rsidRPr="00CC76F4">
        <w:rPr>
          <w:lang w:val="lt-LT"/>
        </w:rPr>
        <w:t xml:space="preserve"> </w:t>
      </w:r>
      <w:r w:rsidRPr="00CC76F4">
        <w:rPr>
          <w:lang w:val="lt-LT"/>
        </w:rPr>
        <w:t xml:space="preserve">(globos ir slaugos), 6 </w:t>
      </w:r>
      <w:r w:rsidR="00177FD1" w:rsidRPr="00CC76F4">
        <w:rPr>
          <w:color w:val="000000"/>
          <w:lang w:val="lt-LT"/>
        </w:rPr>
        <w:t xml:space="preserve">– </w:t>
      </w:r>
      <w:r w:rsidRPr="00CC76F4">
        <w:rPr>
          <w:lang w:val="lt-LT"/>
        </w:rPr>
        <w:t>tik globos paslaugos); trumpalaikė socialinė globa laikino apgyvendinimo smurtą šeimoje patyrusiems asmenims skyriuje – 4 asmenims ir 1 vaikui.</w:t>
      </w:r>
    </w:p>
    <w:p w:rsidR="006A137C" w:rsidRDefault="006A137C" w:rsidP="00EB17D8">
      <w:pPr>
        <w:ind w:firstLine="1080"/>
        <w:jc w:val="both"/>
        <w:rPr>
          <w:lang w:val="lt-LT"/>
        </w:rPr>
      </w:pPr>
    </w:p>
    <w:p w:rsidR="006A137C" w:rsidRDefault="006A137C" w:rsidP="00EB17D8">
      <w:pPr>
        <w:ind w:firstLine="1080"/>
        <w:jc w:val="both"/>
        <w:rPr>
          <w:lang w:val="lt-LT"/>
        </w:rPr>
      </w:pPr>
    </w:p>
    <w:p w:rsidR="006A137C" w:rsidRDefault="006A137C" w:rsidP="00EB17D8">
      <w:pPr>
        <w:ind w:firstLine="1080"/>
        <w:jc w:val="both"/>
        <w:rPr>
          <w:lang w:val="lt-LT"/>
        </w:rPr>
      </w:pPr>
    </w:p>
    <w:p w:rsidR="006A137C" w:rsidRPr="00CC76F4" w:rsidRDefault="006A137C" w:rsidP="00EB17D8">
      <w:pPr>
        <w:ind w:firstLine="1080"/>
        <w:jc w:val="both"/>
        <w:rPr>
          <w:lang w:val="lt-LT"/>
        </w:rPr>
      </w:pPr>
    </w:p>
    <w:p w:rsidR="005F4381" w:rsidRPr="00CC76F4" w:rsidRDefault="005F4381" w:rsidP="00EB17D8">
      <w:pPr>
        <w:ind w:firstLine="1080"/>
        <w:jc w:val="center"/>
        <w:rPr>
          <w:lang w:val="lt-LT"/>
        </w:rPr>
      </w:pPr>
      <w:r w:rsidRPr="00CC76F4">
        <w:rPr>
          <w:b/>
          <w:color w:val="000000"/>
          <w:lang w:val="lt-LT"/>
        </w:rPr>
        <w:t>VSPC skyrių veiklos rezultatai:</w:t>
      </w:r>
    </w:p>
    <w:p w:rsidR="005F4381" w:rsidRPr="00CC76F4" w:rsidRDefault="005F4381" w:rsidP="00EB17D8">
      <w:pPr>
        <w:jc w:val="both"/>
        <w:rPr>
          <w:b/>
          <w:color w:val="000000"/>
          <w:lang w:val="lt-LT"/>
        </w:rPr>
      </w:pPr>
    </w:p>
    <w:p w:rsidR="005F4381" w:rsidRPr="00CC76F4" w:rsidRDefault="005F4381" w:rsidP="00EB17D8">
      <w:pPr>
        <w:ind w:firstLine="1081"/>
        <w:jc w:val="center"/>
        <w:rPr>
          <w:lang w:val="lt-LT"/>
        </w:rPr>
      </w:pPr>
      <w:r w:rsidRPr="00CC76F4">
        <w:rPr>
          <w:b/>
          <w:color w:val="000000"/>
          <w:lang w:val="lt-LT"/>
        </w:rPr>
        <w:t>Socialinės globos senyvo amžiaus žmonėms ir suaugusiems asmenims su negalia skyrius (toliau – Globos skyrius)</w:t>
      </w:r>
    </w:p>
    <w:p w:rsidR="005F4381" w:rsidRPr="00CC76F4" w:rsidRDefault="005F4381" w:rsidP="00EB17D8">
      <w:pPr>
        <w:ind w:firstLine="1276"/>
        <w:jc w:val="both"/>
        <w:rPr>
          <w:lang w:val="lt-LT"/>
        </w:rPr>
      </w:pPr>
      <w:r w:rsidRPr="00CC76F4">
        <w:rPr>
          <w:color w:val="000000"/>
          <w:lang w:val="lt-LT"/>
        </w:rPr>
        <w:t xml:space="preserve">Globos skyriuje yra 30 vietų. Ilgalaikės socialinės globos paslaugos suteiktos </w:t>
      </w:r>
      <w:r w:rsidR="00177FD1" w:rsidRPr="00CC76F4">
        <w:rPr>
          <w:color w:val="000000"/>
          <w:lang w:val="lt-LT"/>
        </w:rPr>
        <w:t xml:space="preserve">                </w:t>
      </w:r>
      <w:r w:rsidRPr="00CC76F4">
        <w:rPr>
          <w:color w:val="000000"/>
          <w:lang w:val="lt-LT"/>
        </w:rPr>
        <w:t>33 asmenims. Trumpalaikės socialinės globos paslaugos – 13 asmen</w:t>
      </w:r>
      <w:r w:rsidR="00177FD1" w:rsidRPr="00CC76F4">
        <w:rPr>
          <w:color w:val="000000"/>
          <w:lang w:val="lt-LT"/>
        </w:rPr>
        <w:t>ų</w:t>
      </w:r>
      <w:r w:rsidRPr="00CC76F4">
        <w:rPr>
          <w:color w:val="000000"/>
          <w:lang w:val="lt-LT"/>
        </w:rPr>
        <w:t xml:space="preserve">. Iš jų 14 vyrų ir 30 moterų. </w:t>
      </w:r>
      <w:r w:rsidR="00177FD1" w:rsidRPr="00CC76F4">
        <w:rPr>
          <w:color w:val="000000"/>
          <w:lang w:val="lt-LT"/>
        </w:rPr>
        <w:t xml:space="preserve">    </w:t>
      </w:r>
      <w:r w:rsidRPr="00CC76F4">
        <w:rPr>
          <w:color w:val="000000"/>
          <w:lang w:val="lt-LT"/>
        </w:rPr>
        <w:t>1 gyventojas išvyko gyventi į namus, 10 gyventojų mirė. Su sunkia negalia per metus gyveno 24 gyventojai.</w:t>
      </w:r>
    </w:p>
    <w:p w:rsidR="005F4381" w:rsidRPr="00CC76F4" w:rsidRDefault="005F4381" w:rsidP="00EB17D8">
      <w:pPr>
        <w:ind w:firstLine="1276"/>
        <w:jc w:val="both"/>
        <w:rPr>
          <w:lang w:val="lt-LT"/>
        </w:rPr>
      </w:pPr>
    </w:p>
    <w:p w:rsidR="005F4381" w:rsidRPr="00CC76F4" w:rsidRDefault="005F4381" w:rsidP="00EB17D8">
      <w:pPr>
        <w:jc w:val="center"/>
        <w:rPr>
          <w:lang w:val="lt-LT"/>
        </w:rPr>
      </w:pPr>
      <w:r w:rsidRPr="00CC76F4">
        <w:rPr>
          <w:b/>
          <w:lang w:val="lt-LT"/>
        </w:rPr>
        <w:t>Ilgalaikės ir trumpalaikės s</w:t>
      </w:r>
      <w:r w:rsidR="00177FD1" w:rsidRPr="00CC76F4">
        <w:rPr>
          <w:b/>
          <w:lang w:val="lt-LT"/>
        </w:rPr>
        <w:t>ocialinės globos paslaugos 2014–</w:t>
      </w:r>
      <w:r w:rsidRPr="00CC76F4">
        <w:rPr>
          <w:b/>
          <w:lang w:val="lt-LT"/>
        </w:rPr>
        <w:t>2017 m.</w:t>
      </w:r>
    </w:p>
    <w:p w:rsidR="005F4381" w:rsidRPr="00CC76F4" w:rsidRDefault="005F4381" w:rsidP="00EB17D8">
      <w:pPr>
        <w:ind w:firstLine="1276"/>
        <w:jc w:val="both"/>
        <w:rPr>
          <w:b/>
          <w:lang w:val="lt-LT"/>
        </w:rPr>
      </w:pPr>
    </w:p>
    <w:p w:rsidR="005F4381" w:rsidRPr="00CC76F4" w:rsidRDefault="0081161D" w:rsidP="00EB17D8">
      <w:pPr>
        <w:ind w:firstLine="1276"/>
        <w:jc w:val="both"/>
        <w:rPr>
          <w:lang w:val="lt-LT"/>
        </w:rPr>
      </w:pPr>
      <w:r>
        <w:rPr>
          <w:noProof/>
          <w:lang w:val="lt-LT" w:eastAsia="lt-LT"/>
        </w:rPr>
        <w:drawing>
          <wp:inline distT="0" distB="0" distL="0" distR="0" wp14:anchorId="325C0EBC" wp14:editId="10AE1BB1">
            <wp:extent cx="4484370" cy="1843405"/>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381" w:rsidRPr="00CC76F4" w:rsidRDefault="005F4381" w:rsidP="00EB17D8">
      <w:pPr>
        <w:contextualSpacing/>
        <w:jc w:val="center"/>
        <w:rPr>
          <w:lang w:val="lt-LT"/>
        </w:rPr>
      </w:pPr>
    </w:p>
    <w:p w:rsidR="005F4381" w:rsidRPr="00CC76F4" w:rsidRDefault="005F4381" w:rsidP="00EB17D8">
      <w:pPr>
        <w:contextualSpacing/>
        <w:jc w:val="center"/>
        <w:rPr>
          <w:lang w:val="lt-LT"/>
        </w:rPr>
      </w:pPr>
      <w:r w:rsidRPr="00CC76F4">
        <w:rPr>
          <w:b/>
          <w:lang w:val="lt-LT"/>
        </w:rPr>
        <w:t>Globos skyriaus gyventojai pagal amžiaus grupes 2017</w:t>
      </w:r>
      <w:r w:rsidR="00177FD1" w:rsidRPr="00CC76F4">
        <w:rPr>
          <w:b/>
          <w:lang w:val="lt-LT"/>
        </w:rPr>
        <w:t xml:space="preserve"> </w:t>
      </w:r>
      <w:r w:rsidRPr="00CC76F4">
        <w:rPr>
          <w:b/>
          <w:lang w:val="lt-LT"/>
        </w:rPr>
        <w:t>m</w:t>
      </w:r>
      <w:r w:rsidRPr="00CC76F4">
        <w:rPr>
          <w:lang w:val="lt-LT"/>
        </w:rPr>
        <w:t>.</w:t>
      </w:r>
    </w:p>
    <w:p w:rsidR="005F4381" w:rsidRPr="00CC76F4" w:rsidRDefault="0081161D" w:rsidP="00EB17D8">
      <w:pPr>
        <w:contextualSpacing/>
        <w:rPr>
          <w:lang w:val="lt-LT" w:eastAsia="lt-LT"/>
        </w:rPr>
      </w:pPr>
      <w:r>
        <w:rPr>
          <w:noProof/>
          <w:lang w:val="lt-LT" w:eastAsia="lt-LT"/>
        </w:rPr>
        <w:drawing>
          <wp:anchor distT="0" distB="0" distL="0" distR="0" simplePos="0" relativeHeight="251659264" behindDoc="0" locked="0" layoutInCell="1" allowOverlap="1" wp14:anchorId="0268FD2B" wp14:editId="10C50003">
            <wp:simplePos x="0" y="0"/>
            <wp:positionH relativeFrom="column">
              <wp:posOffset>87630</wp:posOffset>
            </wp:positionH>
            <wp:positionV relativeFrom="paragraph">
              <wp:posOffset>3175</wp:posOffset>
            </wp:positionV>
            <wp:extent cx="5822315" cy="2671445"/>
            <wp:effectExtent l="1905" t="3175" r="0" b="1905"/>
            <wp:wrapNone/>
            <wp:docPr id="72" name="Objektas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F4381" w:rsidRPr="00CC76F4" w:rsidRDefault="005F4381" w:rsidP="00EB17D8">
      <w:pPr>
        <w:contextualSpacing/>
        <w:rPr>
          <w:lang w:val="lt-LT" w:eastAsia="lt-LT"/>
        </w:rPr>
      </w:pPr>
    </w:p>
    <w:p w:rsidR="005F4381" w:rsidRPr="00CC76F4" w:rsidRDefault="005F4381" w:rsidP="00EB17D8">
      <w:pPr>
        <w:contextualSpacing/>
        <w:rPr>
          <w:lang w:val="lt-LT"/>
        </w:rPr>
      </w:pPr>
    </w:p>
    <w:p w:rsidR="005F4381" w:rsidRPr="00CC76F4" w:rsidRDefault="005F4381" w:rsidP="00EB17D8">
      <w:pPr>
        <w:contextualSpacing/>
        <w:rPr>
          <w:lang w:val="lt-LT"/>
        </w:rPr>
      </w:pPr>
    </w:p>
    <w:p w:rsidR="005F4381" w:rsidRPr="00CC76F4" w:rsidRDefault="005F4381" w:rsidP="00EB17D8">
      <w:pPr>
        <w:contextualSpacing/>
        <w:rPr>
          <w:lang w:val="lt-LT"/>
        </w:rPr>
      </w:pPr>
    </w:p>
    <w:p w:rsidR="005F4381" w:rsidRPr="00CC76F4" w:rsidRDefault="005F4381" w:rsidP="00EB17D8">
      <w:pPr>
        <w:contextualSpacing/>
        <w:rPr>
          <w:lang w:val="lt-LT"/>
        </w:rPr>
      </w:pPr>
    </w:p>
    <w:p w:rsidR="005F4381" w:rsidRPr="00CC76F4" w:rsidRDefault="005F4381" w:rsidP="00EB17D8">
      <w:pPr>
        <w:contextualSpacing/>
        <w:rPr>
          <w:lang w:val="lt-LT"/>
        </w:rPr>
      </w:pPr>
    </w:p>
    <w:p w:rsidR="005F4381" w:rsidRPr="00CC76F4" w:rsidRDefault="005F4381" w:rsidP="00EB17D8">
      <w:pPr>
        <w:contextualSpacing/>
        <w:rPr>
          <w:lang w:val="lt-LT"/>
        </w:rPr>
      </w:pPr>
    </w:p>
    <w:p w:rsidR="005F4381" w:rsidRPr="00CC76F4" w:rsidRDefault="005F4381" w:rsidP="00EB17D8">
      <w:pPr>
        <w:contextualSpacing/>
        <w:rPr>
          <w:lang w:val="lt-LT"/>
        </w:rPr>
      </w:pPr>
    </w:p>
    <w:p w:rsidR="005F4381" w:rsidRPr="00CC76F4" w:rsidRDefault="005F4381" w:rsidP="00EB17D8">
      <w:pPr>
        <w:contextualSpacing/>
        <w:rPr>
          <w:lang w:val="lt-LT"/>
        </w:rPr>
      </w:pPr>
    </w:p>
    <w:p w:rsidR="005F4381" w:rsidRPr="00CC76F4" w:rsidRDefault="005F4381" w:rsidP="00EB17D8">
      <w:pPr>
        <w:jc w:val="both"/>
        <w:rPr>
          <w:bCs/>
          <w:color w:val="000000"/>
          <w:lang w:val="lt-LT"/>
        </w:rPr>
      </w:pPr>
    </w:p>
    <w:p w:rsidR="005F4381" w:rsidRPr="00CC76F4" w:rsidRDefault="005F4381" w:rsidP="00EB17D8">
      <w:pPr>
        <w:jc w:val="both"/>
        <w:rPr>
          <w:bCs/>
          <w:color w:val="000000"/>
          <w:lang w:val="lt-LT"/>
        </w:rPr>
      </w:pPr>
    </w:p>
    <w:p w:rsidR="00CF5758" w:rsidRDefault="005F4381" w:rsidP="00EB17D8">
      <w:pPr>
        <w:ind w:firstLine="1276"/>
        <w:jc w:val="both"/>
        <w:rPr>
          <w:color w:val="000000"/>
          <w:lang w:val="lt-LT"/>
        </w:rPr>
      </w:pPr>
      <w:r w:rsidRPr="00CC76F4">
        <w:rPr>
          <w:bCs/>
          <w:color w:val="000000"/>
          <w:lang w:val="lt-LT"/>
        </w:rPr>
        <w:t xml:space="preserve">Kiekvienam gyventojui buvo sudaromas </w:t>
      </w:r>
      <w:r w:rsidRPr="00CC76F4">
        <w:rPr>
          <w:color w:val="000000"/>
          <w:lang w:val="lt-LT"/>
        </w:rPr>
        <w:t>individualus socialinės globos planas (</w:t>
      </w:r>
    </w:p>
    <w:p w:rsidR="00CF5758" w:rsidRDefault="005F4381" w:rsidP="00EB17D8">
      <w:pPr>
        <w:ind w:firstLine="1276"/>
        <w:jc w:val="both"/>
        <w:rPr>
          <w:color w:val="000000"/>
          <w:lang w:val="lt-LT"/>
        </w:rPr>
      </w:pPr>
      <w:r w:rsidRPr="00CC76F4">
        <w:rPr>
          <w:color w:val="000000"/>
          <w:lang w:val="lt-LT"/>
        </w:rPr>
        <w:t>t</w:t>
      </w:r>
    </w:p>
    <w:p w:rsidR="00CF5758" w:rsidRDefault="005F4381" w:rsidP="00EB17D8">
      <w:pPr>
        <w:ind w:firstLine="1276"/>
        <w:jc w:val="both"/>
        <w:rPr>
          <w:color w:val="000000"/>
          <w:lang w:val="lt-LT"/>
        </w:rPr>
      </w:pPr>
      <w:proofErr w:type="spellStart"/>
      <w:r w:rsidRPr="00CC76F4">
        <w:rPr>
          <w:color w:val="000000"/>
          <w:lang w:val="lt-LT"/>
        </w:rPr>
        <w:t>ol</w:t>
      </w:r>
      <w:proofErr w:type="spellEnd"/>
    </w:p>
    <w:p w:rsidR="00CF5758" w:rsidRDefault="00CF5758" w:rsidP="00EB17D8">
      <w:pPr>
        <w:ind w:firstLine="1276"/>
        <w:jc w:val="both"/>
        <w:rPr>
          <w:color w:val="000000"/>
          <w:lang w:val="lt-LT"/>
        </w:rPr>
      </w:pPr>
    </w:p>
    <w:p w:rsidR="005F4381" w:rsidRPr="00CF5758" w:rsidRDefault="009360AB" w:rsidP="004A05A7">
      <w:pPr>
        <w:ind w:firstLine="1276"/>
        <w:jc w:val="both"/>
        <w:rPr>
          <w:color w:val="000000"/>
          <w:lang w:val="lt-LT"/>
        </w:rPr>
      </w:pPr>
      <w:r w:rsidRPr="009360AB">
        <w:rPr>
          <w:color w:val="000000"/>
          <w:lang w:val="lt-LT"/>
        </w:rPr>
        <w:t>Kiekvienam gyventojui buvo sudaromos individualus socialinės globos planas(</w:t>
      </w:r>
      <w:r w:rsidR="00CF5758" w:rsidRPr="009360AB">
        <w:rPr>
          <w:color w:val="000000"/>
          <w:lang w:val="lt-LT"/>
        </w:rPr>
        <w:t>tol</w:t>
      </w:r>
      <w:r w:rsidR="005F4381" w:rsidRPr="009360AB">
        <w:rPr>
          <w:color w:val="000000"/>
          <w:lang w:val="lt-LT"/>
        </w:rPr>
        <w:t>iau– ISGP), kuriame išsamiai fiksuojama, vertinama socialinių poreikių ir jų pokyčių dinamika.</w:t>
      </w:r>
      <w:r w:rsidR="005F4381" w:rsidRPr="009360AB">
        <w:rPr>
          <w:b/>
          <w:bCs/>
          <w:color w:val="000000"/>
          <w:lang w:val="lt-LT"/>
        </w:rPr>
        <w:t xml:space="preserve"> </w:t>
      </w:r>
      <w:r w:rsidR="005F4381" w:rsidRPr="009360AB">
        <w:rPr>
          <w:bCs/>
          <w:color w:val="000000"/>
          <w:lang w:val="lt-LT"/>
        </w:rPr>
        <w:t>Globos skyriaus veikla</w:t>
      </w:r>
      <w:r w:rsidR="005F4381" w:rsidRPr="009360AB">
        <w:rPr>
          <w:color w:val="000000"/>
          <w:lang w:val="lt-LT"/>
        </w:rPr>
        <w:t xml:space="preserve"> buvo vykdoma pagal Globos skyriaus veiklos planą, siekiant įgyvendinti strateginį</w:t>
      </w:r>
      <w:r w:rsidR="005F4381" w:rsidRPr="00CC76F4">
        <w:rPr>
          <w:color w:val="000000"/>
          <w:lang w:val="lt-LT"/>
        </w:rPr>
        <w:t xml:space="preserve"> tikslą, nustatytus uždavinius ir jiems pasiekti numatytas priemones.</w:t>
      </w:r>
    </w:p>
    <w:p w:rsidR="005F4381" w:rsidRPr="00CC76F4" w:rsidRDefault="005F4381" w:rsidP="00EB17D8">
      <w:pPr>
        <w:ind w:firstLine="1276"/>
        <w:jc w:val="both"/>
        <w:rPr>
          <w:lang w:val="lt-LT"/>
        </w:rPr>
      </w:pPr>
      <w:r w:rsidRPr="00CC76F4">
        <w:rPr>
          <w:color w:val="000000"/>
          <w:lang w:val="lt-LT"/>
        </w:rPr>
        <w:t>Klientams kiekvieną dieną teikiamos gyvybinių veiklų palaikymo procedūros: asmens higienos priežiūros, maitinimo, skalbimo, slaugos, gydomosios mankštos bei masažo (pagal gydytojų rekomendacijas) paslaugos. Skyriuje pagerėjo slaugos paslaugos, nes įrengtas procedūrinis kabinetas su visa reikalinga įranga ir pakeistas skyriaus darbuotojų etatų sąrašas. Slaugos paslaugas skyriuje teikia slaugytojas ir 4 slaugytojo padėjėjai. Išrašomi vaistai, registravimas ir lydėjimas pas gydytojus, vaistų ir maisto prekių pirkimas, aprūpinimas kompensacine technika.</w:t>
      </w:r>
      <w:r w:rsidRPr="00CC76F4">
        <w:rPr>
          <w:b/>
          <w:color w:val="000000"/>
          <w:lang w:val="lt-LT"/>
        </w:rPr>
        <w:t xml:space="preserve"> </w:t>
      </w:r>
      <w:r w:rsidRPr="00CC76F4">
        <w:rPr>
          <w:color w:val="000000"/>
          <w:lang w:val="lt-LT"/>
        </w:rPr>
        <w:t>Teikiamos paslaugos atitinka kiekvieno asmens sveikatos būklę bei jo poreikius ir pageidavimus.</w:t>
      </w:r>
    </w:p>
    <w:p w:rsidR="005F4381" w:rsidRPr="00CC76F4" w:rsidRDefault="005F4381" w:rsidP="00EB17D8">
      <w:pPr>
        <w:ind w:firstLine="1276"/>
        <w:jc w:val="both"/>
        <w:rPr>
          <w:lang w:val="lt-LT"/>
        </w:rPr>
      </w:pPr>
      <w:r w:rsidRPr="00CC76F4">
        <w:rPr>
          <w:color w:val="000000"/>
          <w:lang w:val="lt-LT"/>
        </w:rPr>
        <w:t>Skyriaus gyventojams sudarytos tinkamos gyvenimo sąlygos, kambarių, patalpų įrengimas atitinka higienos normas. „Socialinių paslaugų įstaigos: bendrieji saugos reikalavimai sveikatai“ atitinka visas normas.</w:t>
      </w:r>
      <w:r w:rsidRPr="00CC76F4">
        <w:rPr>
          <w:bCs/>
          <w:color w:val="000000"/>
          <w:lang w:val="lt-LT"/>
        </w:rPr>
        <w:t xml:space="preserve"> </w:t>
      </w:r>
    </w:p>
    <w:p w:rsidR="005F4381" w:rsidRPr="00CC76F4" w:rsidRDefault="005F4381" w:rsidP="00EB17D8">
      <w:pPr>
        <w:ind w:firstLine="1276"/>
        <w:jc w:val="both"/>
        <w:rPr>
          <w:lang w:val="lt-LT"/>
        </w:rPr>
      </w:pPr>
      <w:r w:rsidRPr="00CC76F4">
        <w:rPr>
          <w:color w:val="000000"/>
          <w:lang w:val="lt-LT"/>
        </w:rPr>
        <w:lastRenderedPageBreak/>
        <w:t xml:space="preserve">Užtikrinamos ir ginamos asmens teisės, neatsižvelgiant į asmens veiksnumą ar sveikatos būklę. Su gyventojais dirbama komandinio darbo principu. </w:t>
      </w:r>
    </w:p>
    <w:p w:rsidR="005F4381" w:rsidRPr="00CC76F4" w:rsidRDefault="005F4381" w:rsidP="00EB17D8">
      <w:pPr>
        <w:ind w:firstLine="1276"/>
        <w:jc w:val="both"/>
        <w:rPr>
          <w:lang w:val="lt-LT"/>
        </w:rPr>
      </w:pPr>
      <w:r w:rsidRPr="00CC76F4">
        <w:rPr>
          <w:color w:val="000000"/>
          <w:lang w:val="lt-LT"/>
        </w:rPr>
        <w:t>Tenkinamos ne tik buitinės, bet ir psichologinės, socialinės, kultūrinės ir dvasinės kiekvieno gyventojo reikmės. Sudaromos sąlygos gyventojams dalyvauti įvairi</w:t>
      </w:r>
      <w:r w:rsidR="00177FD1" w:rsidRPr="00CC76F4">
        <w:rPr>
          <w:color w:val="000000"/>
          <w:lang w:val="lt-LT"/>
        </w:rPr>
        <w:t>u</w:t>
      </w:r>
      <w:r w:rsidRPr="00CC76F4">
        <w:rPr>
          <w:color w:val="000000"/>
          <w:lang w:val="lt-LT"/>
        </w:rPr>
        <w:t xml:space="preserve">ose organizuojamuose renginiuose. Plėtojami gyventojų socialiniai kontaktai su kitų įstaigų specialistais ir jų ugdytiniais, sudaromos sąlygos bendrauti su savo šeimos nariais ir draugais laiškais, telefonu, internetu. </w:t>
      </w:r>
    </w:p>
    <w:p w:rsidR="005F4381" w:rsidRPr="00CC76F4" w:rsidRDefault="005F4381" w:rsidP="00EB17D8">
      <w:pPr>
        <w:ind w:firstLine="1276"/>
        <w:jc w:val="both"/>
        <w:rPr>
          <w:lang w:val="lt-LT"/>
        </w:rPr>
      </w:pPr>
      <w:r w:rsidRPr="00CC76F4">
        <w:rPr>
          <w:color w:val="000000"/>
          <w:lang w:val="lt-LT"/>
        </w:rPr>
        <w:t xml:space="preserve">Klientų gyvenimo kokybė gerinama per jų laisvalaikio užimtumą, taikant socialinių įgūdžių ugdymo ir palaikymo paslaugas: sveikatingumo užsiėmimus, kasdienio gyvenimo įgūdžių ugdymo ir palaikymo užsiėmimus, individualius masažus. Palaikomi elementarūs darbo įgūdžiai, apsitarnavimo, palaikomos smulkiosios motorikos funkcijos, taip išlaikant klientų fizinį aktyvumą. Esant palankioms oro sąlygoms organizuojami pasivaikščiojimai lauke. Kiekvieno asmens kasdieninė veikla organizuojama ir buitinės paslaugos teikiamos taip, kad palaikytų, skatintų ir motyvuotų asmenį būti kuo savarankiškesnį. </w:t>
      </w:r>
    </w:p>
    <w:p w:rsidR="00177FD1" w:rsidRPr="00CC76F4" w:rsidRDefault="005F4381" w:rsidP="00EB17D8">
      <w:pPr>
        <w:ind w:left="1" w:firstLine="1259"/>
        <w:jc w:val="both"/>
        <w:rPr>
          <w:color w:val="000000"/>
          <w:lang w:val="lt-LT"/>
        </w:rPr>
      </w:pPr>
      <w:r w:rsidRPr="00CC76F4">
        <w:rPr>
          <w:color w:val="000000"/>
          <w:lang w:val="lt-LT"/>
        </w:rPr>
        <w:t xml:space="preserve">Globos paslaugas skyriuje teikia komanda: socialinis darbuotojas, socialinio darbuotojo padėjėjai, bendrosios praktikos slaugytojas, slaugytojo padėjėjai, masažuotojas, psichologas. </w:t>
      </w:r>
    </w:p>
    <w:p w:rsidR="005F4381" w:rsidRPr="00CC76F4" w:rsidRDefault="005F4381" w:rsidP="00EB17D8">
      <w:pPr>
        <w:ind w:left="1" w:firstLine="1259"/>
        <w:jc w:val="both"/>
        <w:rPr>
          <w:b/>
          <w:lang w:val="lt-LT"/>
        </w:rPr>
      </w:pPr>
      <w:r w:rsidRPr="00CC76F4">
        <w:rPr>
          <w:b/>
          <w:lang w:val="lt-LT"/>
        </w:rPr>
        <w:t>Slaugos paslaugų, suteiktų Globo</w:t>
      </w:r>
      <w:r w:rsidR="00177FD1" w:rsidRPr="00CC76F4">
        <w:rPr>
          <w:b/>
          <w:lang w:val="lt-LT"/>
        </w:rPr>
        <w:t xml:space="preserve">s skyriaus gyventojams 2017 m. </w:t>
      </w:r>
      <w:r w:rsidRPr="00CC76F4">
        <w:rPr>
          <w:b/>
          <w:lang w:val="lt-LT"/>
        </w:rPr>
        <w:t>lentelė</w:t>
      </w:r>
    </w:p>
    <w:p w:rsidR="00177FD1" w:rsidRPr="00CC76F4" w:rsidRDefault="00177FD1" w:rsidP="00EB17D8">
      <w:pPr>
        <w:ind w:left="1" w:firstLine="1259"/>
        <w:jc w:val="both"/>
        <w:rPr>
          <w:lang w:val="lt-LT"/>
        </w:rPr>
      </w:pPr>
    </w:p>
    <w:tbl>
      <w:tblPr>
        <w:tblW w:w="0" w:type="auto"/>
        <w:tblInd w:w="710" w:type="dxa"/>
        <w:tblLayout w:type="fixed"/>
        <w:tblLook w:val="0000" w:firstRow="0" w:lastRow="0" w:firstColumn="0" w:lastColumn="0" w:noHBand="0" w:noVBand="0"/>
      </w:tblPr>
      <w:tblGrid>
        <w:gridCol w:w="664"/>
        <w:gridCol w:w="4820"/>
        <w:gridCol w:w="3670"/>
      </w:tblGrid>
      <w:tr w:rsidR="005F4381" w:rsidRPr="00CC76F4">
        <w:tc>
          <w:tcPr>
            <w:tcW w:w="66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pPr>
            <w:r w:rsidRPr="00CC76F4">
              <w:rPr>
                <w:b/>
                <w:bCs/>
              </w:rPr>
              <w:t>Eil.</w:t>
            </w:r>
          </w:p>
          <w:p w:rsidR="005F4381" w:rsidRPr="00CC76F4" w:rsidRDefault="005F4381" w:rsidP="00EB17D8">
            <w:pPr>
              <w:pStyle w:val="Sraopastraipa1"/>
              <w:ind w:left="0"/>
              <w:jc w:val="both"/>
            </w:pPr>
            <w:r w:rsidRPr="00CC76F4">
              <w:rPr>
                <w:b/>
                <w:bCs/>
              </w:rPr>
              <w:t>Nr.</w:t>
            </w:r>
          </w:p>
        </w:tc>
        <w:tc>
          <w:tcPr>
            <w:tcW w:w="482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rPr>
                <w:b/>
              </w:rPr>
            </w:pPr>
            <w:r w:rsidRPr="00CC76F4">
              <w:rPr>
                <w:b/>
              </w:rPr>
              <w:t>Slaugos paslaugų pavadinimas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pStyle w:val="Sraopastraipa1"/>
              <w:ind w:left="0"/>
              <w:jc w:val="both"/>
              <w:rPr>
                <w:b/>
              </w:rPr>
            </w:pPr>
            <w:r w:rsidRPr="00CC76F4">
              <w:rPr>
                <w:b/>
              </w:rPr>
              <w:t>Paslaugų gavėjų skaičius</w:t>
            </w:r>
          </w:p>
        </w:tc>
      </w:tr>
      <w:tr w:rsidR="005F4381" w:rsidRPr="00CC76F4">
        <w:tc>
          <w:tcPr>
            <w:tcW w:w="66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pPr>
            <w:r w:rsidRPr="00CC76F4">
              <w:rPr>
                <w:b/>
                <w:bCs/>
              </w:rPr>
              <w:t>1.</w:t>
            </w:r>
          </w:p>
        </w:tc>
        <w:tc>
          <w:tcPr>
            <w:tcW w:w="482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pPr>
            <w:r w:rsidRPr="00CC76F4">
              <w:t>Atvykus naujam gyventojui informacijos apie jo sveikatos būklę rinkima</w:t>
            </w:r>
            <w:r w:rsidR="00177FD1" w:rsidRPr="00CC76F4">
              <w:t>s dėl slaugos paslaugų poreikio</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pStyle w:val="Sraopastraipa1"/>
              <w:ind w:left="0"/>
              <w:jc w:val="center"/>
            </w:pPr>
            <w:r w:rsidRPr="00CC76F4">
              <w:rPr>
                <w:b/>
                <w:bCs/>
              </w:rPr>
              <w:t>17</w:t>
            </w:r>
          </w:p>
        </w:tc>
      </w:tr>
      <w:tr w:rsidR="005F4381" w:rsidRPr="00CC76F4">
        <w:tc>
          <w:tcPr>
            <w:tcW w:w="66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pPr>
            <w:r w:rsidRPr="00CC76F4">
              <w:rPr>
                <w:b/>
                <w:bCs/>
              </w:rPr>
              <w:t>2.</w:t>
            </w:r>
          </w:p>
        </w:tc>
        <w:tc>
          <w:tcPr>
            <w:tcW w:w="482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pPr>
            <w:r w:rsidRPr="00CC76F4">
              <w:t>Gydytojų iškvietimas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pStyle w:val="Sraopastraipa1"/>
              <w:ind w:left="0"/>
              <w:jc w:val="center"/>
            </w:pPr>
            <w:r w:rsidRPr="00CC76F4">
              <w:rPr>
                <w:b/>
                <w:bCs/>
              </w:rPr>
              <w:t>47</w:t>
            </w:r>
          </w:p>
        </w:tc>
      </w:tr>
      <w:tr w:rsidR="005F4381" w:rsidRPr="00CC76F4">
        <w:tc>
          <w:tcPr>
            <w:tcW w:w="66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pPr>
            <w:r w:rsidRPr="00CC76F4">
              <w:rPr>
                <w:b/>
                <w:bCs/>
              </w:rPr>
              <w:t>3.</w:t>
            </w:r>
          </w:p>
        </w:tc>
        <w:tc>
          <w:tcPr>
            <w:tcW w:w="482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pPr>
            <w:r w:rsidRPr="00CC76F4">
              <w:t>GMP iškvietimas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pStyle w:val="Sraopastraipa1"/>
              <w:ind w:left="0"/>
              <w:jc w:val="center"/>
            </w:pPr>
            <w:r w:rsidRPr="00CC76F4">
              <w:rPr>
                <w:b/>
                <w:bCs/>
              </w:rPr>
              <w:t>45</w:t>
            </w:r>
          </w:p>
        </w:tc>
      </w:tr>
      <w:tr w:rsidR="005F4381" w:rsidRPr="00CC76F4">
        <w:tc>
          <w:tcPr>
            <w:tcW w:w="66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pPr>
            <w:r w:rsidRPr="00CC76F4">
              <w:rPr>
                <w:b/>
                <w:bCs/>
              </w:rPr>
              <w:t>4.</w:t>
            </w:r>
          </w:p>
        </w:tc>
        <w:tc>
          <w:tcPr>
            <w:tcW w:w="482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pPr>
            <w:r w:rsidRPr="00CC76F4">
              <w:t>Kiekvieno gyventojo apžiūra įvertinant tos dienos sveikatos būklę kiekvieną dieną</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pStyle w:val="Sraopastraipa1"/>
              <w:ind w:left="0"/>
              <w:jc w:val="center"/>
            </w:pPr>
            <w:r w:rsidRPr="00CC76F4">
              <w:t>30</w:t>
            </w:r>
            <w:r w:rsidR="00177FD1" w:rsidRPr="00CC76F4">
              <w:rPr>
                <w:color w:val="000000"/>
              </w:rPr>
              <w:t>–</w:t>
            </w:r>
            <w:r w:rsidRPr="00CC76F4">
              <w:t>33 gyventojai per dieną</w:t>
            </w:r>
          </w:p>
        </w:tc>
      </w:tr>
      <w:tr w:rsidR="005F4381" w:rsidRPr="00CC76F4">
        <w:tc>
          <w:tcPr>
            <w:tcW w:w="66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pPr>
            <w:r w:rsidRPr="00CC76F4">
              <w:rPr>
                <w:b/>
                <w:bCs/>
              </w:rPr>
              <w:t>5.</w:t>
            </w:r>
          </w:p>
        </w:tc>
        <w:tc>
          <w:tcPr>
            <w:tcW w:w="482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pPr>
            <w:r w:rsidRPr="00CC76F4">
              <w:t>Gyventojų konsultavimas sveikatos priežiūros įstaigose</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pStyle w:val="Sraopastraipa1"/>
              <w:ind w:left="0"/>
              <w:jc w:val="center"/>
            </w:pPr>
            <w:r w:rsidRPr="00CC76F4">
              <w:rPr>
                <w:b/>
                <w:bCs/>
              </w:rPr>
              <w:t>28</w:t>
            </w:r>
          </w:p>
        </w:tc>
      </w:tr>
      <w:tr w:rsidR="005F4381" w:rsidRPr="00CC76F4">
        <w:tc>
          <w:tcPr>
            <w:tcW w:w="66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jc w:val="both"/>
            </w:pPr>
            <w:r w:rsidRPr="00CC76F4">
              <w:rPr>
                <w:b/>
                <w:bCs/>
              </w:rPr>
              <w:t>6.</w:t>
            </w:r>
          </w:p>
        </w:tc>
        <w:tc>
          <w:tcPr>
            <w:tcW w:w="482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1"/>
              <w:ind w:left="0"/>
            </w:pPr>
            <w:r w:rsidRPr="00CC76F4">
              <w:t>Išrašyta kompensuojamų vaistų ir sauskelnių, išpirkta vaistinėje</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236310" w:rsidP="00EB17D8">
            <w:pPr>
              <w:pStyle w:val="Sraopastraipa1"/>
              <w:numPr>
                <w:ilvl w:val="0"/>
                <w:numId w:val="11"/>
              </w:numPr>
              <w:jc w:val="center"/>
            </w:pPr>
            <w:r>
              <w:t>g</w:t>
            </w:r>
            <w:r w:rsidR="005F4381" w:rsidRPr="00CC76F4">
              <w:t>yventojai, išrašyta 126 kartai</w:t>
            </w:r>
          </w:p>
        </w:tc>
      </w:tr>
    </w:tbl>
    <w:p w:rsidR="0000656D" w:rsidRPr="0000656D" w:rsidRDefault="0000656D" w:rsidP="0000656D">
      <w:pPr>
        <w:pStyle w:val="Antrat5"/>
        <w:numPr>
          <w:ilvl w:val="0"/>
          <w:numId w:val="0"/>
        </w:numPr>
        <w:tabs>
          <w:tab w:val="left" w:pos="1701"/>
        </w:tabs>
        <w:ind w:left="1276"/>
        <w:jc w:val="both"/>
        <w:rPr>
          <w:sz w:val="24"/>
          <w:szCs w:val="24"/>
          <w:lang w:val="lt-LT"/>
        </w:rPr>
      </w:pPr>
    </w:p>
    <w:p w:rsidR="00177FD1" w:rsidRPr="00CC76F4" w:rsidRDefault="005F4381" w:rsidP="00EB17D8">
      <w:pPr>
        <w:pStyle w:val="Antrat5"/>
        <w:tabs>
          <w:tab w:val="left" w:pos="1701"/>
        </w:tabs>
        <w:ind w:firstLine="1276"/>
        <w:jc w:val="both"/>
        <w:rPr>
          <w:sz w:val="24"/>
          <w:szCs w:val="24"/>
          <w:lang w:val="lt-LT"/>
        </w:rPr>
      </w:pPr>
      <w:r w:rsidRPr="00CC76F4">
        <w:rPr>
          <w:b w:val="0"/>
          <w:sz w:val="24"/>
          <w:szCs w:val="24"/>
          <w:lang w:val="lt-LT"/>
        </w:rPr>
        <w:t>Bendrosios praktikos slaugytoja</w:t>
      </w:r>
      <w:r w:rsidR="00177FD1" w:rsidRPr="00CC76F4">
        <w:rPr>
          <w:b w:val="0"/>
          <w:sz w:val="24"/>
          <w:szCs w:val="24"/>
          <w:lang w:val="lt-LT"/>
        </w:rPr>
        <w:t>s</w:t>
      </w:r>
      <w:r w:rsidRPr="00CC76F4">
        <w:rPr>
          <w:b w:val="0"/>
          <w:sz w:val="24"/>
          <w:szCs w:val="24"/>
          <w:lang w:val="lt-LT"/>
        </w:rPr>
        <w:t xml:space="preserve"> teikia Globos skyriaus gyvento</w:t>
      </w:r>
      <w:r w:rsidR="00177FD1" w:rsidRPr="00CC76F4">
        <w:rPr>
          <w:b w:val="0"/>
          <w:sz w:val="24"/>
          <w:szCs w:val="24"/>
          <w:lang w:val="lt-LT"/>
        </w:rPr>
        <w:t xml:space="preserve">jams slaugos paslaugas pagal </w:t>
      </w:r>
      <w:r w:rsidRPr="00CC76F4">
        <w:rPr>
          <w:b w:val="0"/>
          <w:sz w:val="24"/>
          <w:szCs w:val="24"/>
          <w:lang w:val="lt-LT"/>
        </w:rPr>
        <w:t>savo kompetenciją ir organizuoja jas. Globos skyriaus specialistų tikslai: stiprinti ir saugoti gyventojų sveikatą; maksimaliai tobulinti žmonių savirūpos galimybes; apsaug</w:t>
      </w:r>
      <w:r w:rsidR="00177FD1" w:rsidRPr="00CC76F4">
        <w:rPr>
          <w:b w:val="0"/>
          <w:sz w:val="24"/>
          <w:szCs w:val="24"/>
          <w:lang w:val="lt-LT"/>
        </w:rPr>
        <w:t>oti</w:t>
      </w:r>
      <w:r w:rsidRPr="00CC76F4">
        <w:rPr>
          <w:b w:val="0"/>
          <w:sz w:val="24"/>
          <w:szCs w:val="24"/>
          <w:lang w:val="lt-LT"/>
        </w:rPr>
        <w:t xml:space="preserve"> nuo infekcinių susirgimų; palengvinti ar mažinti neigiamus ligos poveikius.</w:t>
      </w:r>
    </w:p>
    <w:p w:rsidR="00177FD1" w:rsidRPr="00CC76F4" w:rsidRDefault="005F4381" w:rsidP="00EB17D8">
      <w:pPr>
        <w:pStyle w:val="Antrat5"/>
        <w:tabs>
          <w:tab w:val="left" w:pos="1701"/>
        </w:tabs>
        <w:ind w:firstLine="1276"/>
        <w:jc w:val="both"/>
        <w:rPr>
          <w:sz w:val="24"/>
          <w:szCs w:val="24"/>
          <w:lang w:val="lt-LT"/>
        </w:rPr>
      </w:pPr>
      <w:r w:rsidRPr="00CC76F4">
        <w:rPr>
          <w:b w:val="0"/>
          <w:sz w:val="24"/>
          <w:szCs w:val="24"/>
          <w:lang w:val="lt-LT"/>
        </w:rPr>
        <w:t>Sudaromos sąlygos gyventojams dalyvauti įvairiose organizuojamuose renginiuose. 2017 m. buvo vykdomas aktyvus sociokultūrinis darbas, kurį vykdė skyriaus socialinis darbuotojas ir specialistas užimtumui (įsteigta 0,5 etato užimtumo specialisto pareigybė).</w:t>
      </w:r>
    </w:p>
    <w:p w:rsidR="00EB17D8" w:rsidRPr="00CC76F4" w:rsidRDefault="005F4381" w:rsidP="00EB17D8">
      <w:pPr>
        <w:pStyle w:val="Antrat5"/>
        <w:tabs>
          <w:tab w:val="left" w:pos="1701"/>
        </w:tabs>
        <w:ind w:firstLine="1276"/>
        <w:jc w:val="both"/>
        <w:rPr>
          <w:sz w:val="24"/>
          <w:szCs w:val="24"/>
          <w:lang w:val="lt-LT"/>
        </w:rPr>
      </w:pPr>
      <w:r w:rsidRPr="00CC76F4">
        <w:rPr>
          <w:b w:val="0"/>
          <w:sz w:val="24"/>
          <w:szCs w:val="24"/>
          <w:lang w:val="lt-LT"/>
        </w:rPr>
        <w:t>Kas mėnesį arba pagal poreikį rengiami Globos skyriaus darbuotojų pasitarimai (2017 m. – 10), kurių metų aptariami darbuotojams aktualūs veiklos organizavimo darbai, einamieji klausimai.</w:t>
      </w:r>
    </w:p>
    <w:p w:rsidR="005F4381" w:rsidRDefault="005F4381" w:rsidP="00EB17D8">
      <w:pPr>
        <w:pStyle w:val="Antrat5"/>
        <w:tabs>
          <w:tab w:val="left" w:pos="1701"/>
        </w:tabs>
        <w:ind w:firstLine="1276"/>
        <w:jc w:val="both"/>
        <w:rPr>
          <w:b w:val="0"/>
          <w:sz w:val="24"/>
          <w:szCs w:val="24"/>
          <w:lang w:val="lt-LT"/>
        </w:rPr>
      </w:pPr>
      <w:r w:rsidRPr="00CC76F4">
        <w:rPr>
          <w:b w:val="0"/>
          <w:sz w:val="24"/>
          <w:szCs w:val="24"/>
          <w:lang w:val="lt-LT"/>
        </w:rPr>
        <w:t>Organizuotas laisvalaikis. Dalyvav</w:t>
      </w:r>
      <w:r w:rsidR="00EB17D8" w:rsidRPr="00CC76F4">
        <w:rPr>
          <w:b w:val="0"/>
          <w:sz w:val="24"/>
          <w:szCs w:val="24"/>
          <w:lang w:val="lt-LT"/>
        </w:rPr>
        <w:t>imas</w:t>
      </w:r>
      <w:r w:rsidRPr="00CC76F4">
        <w:rPr>
          <w:b w:val="0"/>
          <w:sz w:val="24"/>
          <w:szCs w:val="24"/>
          <w:lang w:val="lt-LT"/>
        </w:rPr>
        <w:t xml:space="preserve"> ekskursijoje, įvairiuose įstaigos renginiuose, valstybinių švenčių minėjimuose, susitikimuose su įvairių organizacijų atstovais. Organizuoti pokalbiai įvairiomis temomis, gimtadieniai prie arbatos.</w:t>
      </w:r>
    </w:p>
    <w:p w:rsidR="004A05A7" w:rsidRDefault="004A05A7" w:rsidP="004A05A7">
      <w:pPr>
        <w:rPr>
          <w:lang w:val="lt-LT"/>
        </w:rPr>
      </w:pPr>
    </w:p>
    <w:p w:rsidR="004A05A7" w:rsidRPr="004A05A7" w:rsidRDefault="004A05A7" w:rsidP="004A05A7">
      <w:pPr>
        <w:rPr>
          <w:lang w:val="lt-LT"/>
        </w:rPr>
      </w:pPr>
    </w:p>
    <w:p w:rsidR="005F4381" w:rsidRPr="00CC76F4" w:rsidRDefault="005F4381" w:rsidP="00EB17D8">
      <w:pPr>
        <w:rPr>
          <w:b/>
          <w:lang w:val="lt-LT"/>
        </w:rPr>
      </w:pPr>
    </w:p>
    <w:tbl>
      <w:tblPr>
        <w:tblW w:w="0" w:type="auto"/>
        <w:tblInd w:w="-10" w:type="dxa"/>
        <w:tblLayout w:type="fixed"/>
        <w:tblLook w:val="0000" w:firstRow="0" w:lastRow="0" w:firstColumn="0" w:lastColumn="0" w:noHBand="0" w:noVBand="0"/>
      </w:tblPr>
      <w:tblGrid>
        <w:gridCol w:w="3936"/>
        <w:gridCol w:w="4205"/>
        <w:gridCol w:w="1616"/>
      </w:tblGrid>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jc w:val="center"/>
              <w:rPr>
                <w:lang w:val="lt-LT"/>
              </w:rPr>
            </w:pPr>
            <w:r w:rsidRPr="00CC76F4">
              <w:rPr>
                <w:b/>
                <w:lang w:val="lt-LT"/>
              </w:rPr>
              <w:t>Renginio arba šventės pavadinimas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jc w:val="center"/>
              <w:rPr>
                <w:lang w:val="lt-LT"/>
              </w:rPr>
            </w:pPr>
            <w:r w:rsidRPr="00CC76F4">
              <w:rPr>
                <w:b/>
                <w:lang w:val="lt-LT"/>
              </w:rPr>
              <w:t>Pasiektas rezultatas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b/>
                <w:lang w:val="lt-LT"/>
              </w:rPr>
              <w:t>Dalyvių skaičius</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Kovo 8</w:t>
            </w:r>
            <w:r w:rsidR="00EB17D8" w:rsidRPr="00CC76F4">
              <w:rPr>
                <w:shd w:val="clear" w:color="auto" w:fill="FFFFFF"/>
                <w:lang w:val="lt-LT"/>
              </w:rPr>
              <w:t>-oji – Tarptautinė moterų solidarumo diena</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 xml:space="preserve">Gyventojų tarpusavio ir su bendruomene ryšio stiprinimas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Visi skyriaus gyventojai</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lastRenderedPageBreak/>
              <w:t>Kovo 11-oji – Nepriklausomybės atkūrimo minėjimas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Patriotiškumo stiprinimas, ryšių tarp kartų palaikymas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12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Šv. Velykų šventė</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Tradicijų laikymosi ir kūrybiškumo skatinimas, ryšių tarp kartų palaikymas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15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Kolektyvo „</w:t>
            </w:r>
            <w:proofErr w:type="spellStart"/>
            <w:r w:rsidRPr="00CC76F4">
              <w:rPr>
                <w:shd w:val="clear" w:color="auto" w:fill="FFFFFF"/>
                <w:lang w:val="lt-LT"/>
              </w:rPr>
              <w:t>Vivo</w:t>
            </w:r>
            <w:proofErr w:type="spellEnd"/>
            <w:r w:rsidRPr="00CC76F4">
              <w:rPr>
                <w:shd w:val="clear" w:color="auto" w:fill="FFFFFF"/>
                <w:lang w:val="lt-LT"/>
              </w:rPr>
              <w:t>“ koncertas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EB17D8" w:rsidP="00EB17D8">
            <w:pPr>
              <w:contextualSpacing/>
              <w:rPr>
                <w:lang w:val="lt-LT"/>
              </w:rPr>
            </w:pPr>
            <w:r w:rsidRPr="00CC76F4">
              <w:rPr>
                <w:lang w:val="lt-LT"/>
              </w:rPr>
              <w:t>Gyventojų</w:t>
            </w:r>
            <w:r w:rsidR="005F4381" w:rsidRPr="00CC76F4">
              <w:rPr>
                <w:lang w:val="lt-LT"/>
              </w:rPr>
              <w:t xml:space="preserve"> aktyvumo skatinimas ir ryšio tarp kartų palaikymas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15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 xml:space="preserve">Labdaros koncertas-paskaita </w:t>
            </w:r>
          </w:p>
          <w:p w:rsidR="005F4381" w:rsidRPr="00CC76F4" w:rsidRDefault="005F4381" w:rsidP="00EB17D8">
            <w:pPr>
              <w:contextualSpacing/>
              <w:rPr>
                <w:lang w:val="lt-LT"/>
              </w:rPr>
            </w:pPr>
            <w:r w:rsidRPr="00CC76F4">
              <w:rPr>
                <w:shd w:val="clear" w:color="auto" w:fill="FFFFFF"/>
                <w:lang w:val="lt-LT"/>
              </w:rPr>
              <w:t xml:space="preserve">„Dar </w:t>
            </w:r>
            <w:proofErr w:type="spellStart"/>
            <w:r w:rsidRPr="00CC76F4">
              <w:rPr>
                <w:shd w:val="clear" w:color="auto" w:fill="FFFFFF"/>
                <w:lang w:val="lt-LT"/>
              </w:rPr>
              <w:t>Paschi</w:t>
            </w:r>
            <w:proofErr w:type="spellEnd"/>
            <w:r w:rsidRPr="00CC76F4">
              <w:rPr>
                <w:shd w:val="clear" w:color="auto" w:fill="FFFFFF"/>
                <w:lang w:val="lt-LT"/>
              </w:rPr>
              <w:t>“</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EB17D8" w:rsidP="00EB17D8">
            <w:pPr>
              <w:contextualSpacing/>
              <w:rPr>
                <w:lang w:val="lt-LT"/>
              </w:rPr>
            </w:pPr>
            <w:r w:rsidRPr="00CC76F4">
              <w:rPr>
                <w:lang w:val="lt-LT"/>
              </w:rPr>
              <w:t xml:space="preserve">Gyventojų </w:t>
            </w:r>
            <w:r w:rsidR="005F4381" w:rsidRPr="00CC76F4">
              <w:rPr>
                <w:lang w:val="lt-LT"/>
              </w:rPr>
              <w:t>aktyvumo skatinimas ir ryšio tarp kartų palaikymas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15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Motinos dienos šventė</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EB17D8" w:rsidP="00EB17D8">
            <w:pPr>
              <w:contextualSpacing/>
              <w:rPr>
                <w:lang w:val="lt-LT"/>
              </w:rPr>
            </w:pPr>
            <w:r w:rsidRPr="00CC76F4">
              <w:rPr>
                <w:lang w:val="lt-LT"/>
              </w:rPr>
              <w:t>Gyventojų</w:t>
            </w:r>
            <w:r w:rsidR="005F4381" w:rsidRPr="00CC76F4">
              <w:rPr>
                <w:lang w:val="lt-LT"/>
              </w:rPr>
              <w:t xml:space="preserve"> aktyvumo skatinimas ir ryšio tarp kartų palaikymas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20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Tėvo dienos šventė</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EB17D8" w:rsidP="00EB17D8">
            <w:pPr>
              <w:contextualSpacing/>
              <w:rPr>
                <w:lang w:val="lt-LT"/>
              </w:rPr>
            </w:pPr>
            <w:r w:rsidRPr="00CC76F4">
              <w:rPr>
                <w:lang w:val="lt-LT"/>
              </w:rPr>
              <w:t xml:space="preserve">Gyventojų </w:t>
            </w:r>
            <w:r w:rsidR="005F4381" w:rsidRPr="00CC76F4">
              <w:rPr>
                <w:lang w:val="lt-LT"/>
              </w:rPr>
              <w:t>aktyvumo skatinimas ir ryšio tarp kartų palaikymas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20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Joninių šventė</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Tradicijų puoselėjimas ir kūrybiškumo skatinimas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12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Ekskursija į Zarasų r. prie Šventos vietos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 xml:space="preserve">Susipažino su Zarasais ir aplankė </w:t>
            </w:r>
            <w:r w:rsidR="00EB17D8" w:rsidRPr="00CC76F4">
              <w:rPr>
                <w:lang w:val="lt-LT"/>
              </w:rPr>
              <w:t>š</w:t>
            </w:r>
            <w:r w:rsidRPr="00CC76F4">
              <w:rPr>
                <w:lang w:val="lt-LT"/>
              </w:rPr>
              <w:t xml:space="preserve">ventą vietą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6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Praktinis seminaras „Judėjimas – tai gyvenimas“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Susipažino su fizinės mankštos ir gimnastikos nauda organizmui, sužinojo sveikatą stiprinančius ir sveikatą gerinančius pratimus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12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Gerumo diena</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Ryšių tarp kartų stiprinimas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12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Rudens šventė</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Gyventojų tarpusavio ir su bendruomene ryšio stiprinimas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15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Renginys „Rudens vitražai“</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Tarpkultūrinio bendravimo stiprinimas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15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 xml:space="preserve">Akcija „Padovanok </w:t>
            </w:r>
            <w:proofErr w:type="spellStart"/>
            <w:r w:rsidR="00EB17D8" w:rsidRPr="00CC76F4">
              <w:rPr>
                <w:shd w:val="clear" w:color="auto" w:fill="FFFFFF"/>
                <w:lang w:val="lt-LT"/>
              </w:rPr>
              <w:t>š</w:t>
            </w:r>
            <w:r w:rsidRPr="00CC76F4">
              <w:rPr>
                <w:shd w:val="clear" w:color="auto" w:fill="FFFFFF"/>
                <w:lang w:val="lt-LT"/>
              </w:rPr>
              <w:t>v.</w:t>
            </w:r>
            <w:proofErr w:type="spellEnd"/>
            <w:r w:rsidRPr="00CC76F4">
              <w:rPr>
                <w:shd w:val="clear" w:color="auto" w:fill="FFFFFF"/>
                <w:lang w:val="lt-LT"/>
              </w:rPr>
              <w:t xml:space="preserve"> Kalėdas“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Gyventojų su bendruomene ryšio stiprinimas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Visi skyriaus gyventojai</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EB17D8" w:rsidP="00EB17D8">
            <w:pPr>
              <w:contextualSpacing/>
              <w:rPr>
                <w:lang w:val="lt-LT"/>
              </w:rPr>
            </w:pPr>
            <w:r w:rsidRPr="00CC76F4">
              <w:rPr>
                <w:shd w:val="clear" w:color="auto" w:fill="FFFFFF"/>
                <w:lang w:val="lt-LT"/>
              </w:rPr>
              <w:t xml:space="preserve">Šv. </w:t>
            </w:r>
            <w:r w:rsidR="005F4381" w:rsidRPr="00CC76F4">
              <w:rPr>
                <w:shd w:val="clear" w:color="auto" w:fill="FFFFFF"/>
                <w:lang w:val="lt-LT"/>
              </w:rPr>
              <w:t>Kalėdų belaukiant</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Gyventojų su bendruomene ryšio stiprinimas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Visi skyriaus gyventojai</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EB17D8" w:rsidP="00EB17D8">
            <w:pPr>
              <w:contextualSpacing/>
              <w:rPr>
                <w:lang w:val="lt-LT"/>
              </w:rPr>
            </w:pPr>
            <w:r w:rsidRPr="00CC76F4">
              <w:rPr>
                <w:shd w:val="clear" w:color="auto" w:fill="FFFFFF"/>
                <w:lang w:val="lt-LT"/>
              </w:rPr>
              <w:t xml:space="preserve">Šv. </w:t>
            </w:r>
            <w:r w:rsidR="005F4381" w:rsidRPr="00CC76F4">
              <w:rPr>
                <w:shd w:val="clear" w:color="auto" w:fill="FFFFFF"/>
                <w:lang w:val="lt-LT"/>
              </w:rPr>
              <w:t>Kalėdų stebuklas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Gyventojų su bendruomene ryšio stiprinimas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Visi skyriaus gyventojai</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Advento rytmetis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Tradicijų puoselėjimas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12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Naujametis stebuklas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lang w:val="lt-LT"/>
              </w:rPr>
              <w:t>Ryšio  tarp gyventojų palaikymas ir stiprinimas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15 žm.</w:t>
            </w:r>
          </w:p>
        </w:tc>
      </w:tr>
      <w:tr w:rsidR="005F4381" w:rsidRPr="00CC76F4" w:rsidTr="00EB17D8">
        <w:tc>
          <w:tcPr>
            <w:tcW w:w="393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rPr>
                <w:lang w:val="lt-LT"/>
              </w:rPr>
            </w:pPr>
            <w:r w:rsidRPr="00CC76F4">
              <w:rPr>
                <w:shd w:val="clear" w:color="auto" w:fill="FFFFFF"/>
                <w:lang w:val="lt-LT"/>
              </w:rPr>
              <w:t>Gyventojų gimtadienių ir jubiliejų šventimas</w:t>
            </w:r>
          </w:p>
        </w:tc>
        <w:tc>
          <w:tcPr>
            <w:tcW w:w="420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contextualSpacing/>
              <w:jc w:val="both"/>
              <w:rPr>
                <w:lang w:val="lt-LT"/>
              </w:rPr>
            </w:pPr>
            <w:r w:rsidRPr="00CC76F4">
              <w:rPr>
                <w:lang w:val="lt-LT"/>
              </w:rPr>
              <w:t>ryšio  tarp gyventojų palaikymas ir stiprinimas, bendravimas prie arbatos puodelio</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contextualSpacing/>
              <w:jc w:val="center"/>
              <w:rPr>
                <w:lang w:val="lt-LT"/>
              </w:rPr>
            </w:pPr>
            <w:r w:rsidRPr="00CC76F4">
              <w:rPr>
                <w:lang w:val="lt-LT"/>
              </w:rPr>
              <w:t>15 žm.</w:t>
            </w:r>
          </w:p>
        </w:tc>
      </w:tr>
    </w:tbl>
    <w:p w:rsidR="005F4381" w:rsidRPr="00CC76F4" w:rsidRDefault="005F4381" w:rsidP="00EB17D8">
      <w:pPr>
        <w:jc w:val="both"/>
        <w:rPr>
          <w:rFonts w:eastAsia="Calibri" w:cs="Calibri"/>
          <w:lang w:val="lt-LT"/>
        </w:rPr>
      </w:pPr>
    </w:p>
    <w:p w:rsidR="00EB17D8" w:rsidRPr="00CC76F4" w:rsidRDefault="005F4381" w:rsidP="00EB17D8">
      <w:pPr>
        <w:ind w:firstLine="1276"/>
        <w:jc w:val="both"/>
        <w:rPr>
          <w:lang w:val="lt-LT"/>
        </w:rPr>
      </w:pPr>
      <w:r w:rsidRPr="00CC76F4">
        <w:rPr>
          <w:lang w:val="lt-LT"/>
        </w:rPr>
        <w:t>Vyko bendradarbiavimas su gyventojų artimaisiais, V</w:t>
      </w:r>
      <w:r w:rsidR="00EB17D8" w:rsidRPr="00CC76F4">
        <w:rPr>
          <w:lang w:val="lt-LT"/>
        </w:rPr>
        <w:t>šĮ</w:t>
      </w:r>
      <w:r w:rsidRPr="00CC76F4">
        <w:rPr>
          <w:lang w:val="lt-LT"/>
        </w:rPr>
        <w:t xml:space="preserve"> „Visagino ligoninės“ specialistais, Visagino PSPC specialistais, Visagino savivaldybės administracijos Socialinės paramos skyriaus specialistais, </w:t>
      </w:r>
      <w:proofErr w:type="spellStart"/>
      <w:r w:rsidRPr="00CC76F4">
        <w:rPr>
          <w:lang w:val="lt-LT"/>
        </w:rPr>
        <w:t>SoDros</w:t>
      </w:r>
      <w:proofErr w:type="spellEnd"/>
      <w:r w:rsidRPr="00CC76F4">
        <w:rPr>
          <w:lang w:val="lt-LT"/>
        </w:rPr>
        <w:t xml:space="preserve"> specialistais, Visagino policijos komisariato Migracijos poskyrio specialistais, Visagino savivaldybės administracijos Juridinio skyriaus specialistais, antstolio Leono Jankausko kontoros specialistais, Visagino miesto apylinkės teismo specialistais.</w:t>
      </w:r>
      <w:r w:rsidR="00EB17D8" w:rsidRPr="00CC76F4">
        <w:rPr>
          <w:lang w:val="lt-LT"/>
        </w:rPr>
        <w:t xml:space="preserve"> </w:t>
      </w:r>
      <w:r w:rsidRPr="00CC76F4">
        <w:rPr>
          <w:lang w:val="lt-LT"/>
        </w:rPr>
        <w:t>2017 m. 6 kartus buvo kviesti policijos darbuotojai dėl gyventojų ir lankytojų vidaus tvarkos pažeidimų; 4 kartus dėl laidojimo paslaugų buvo kviesta „</w:t>
      </w:r>
      <w:proofErr w:type="spellStart"/>
      <w:r w:rsidRPr="00CC76F4">
        <w:rPr>
          <w:lang w:val="lt-LT"/>
        </w:rPr>
        <w:t>Tadora</w:t>
      </w:r>
      <w:proofErr w:type="spellEnd"/>
      <w:r w:rsidRPr="00CC76F4">
        <w:rPr>
          <w:lang w:val="lt-LT"/>
        </w:rPr>
        <w:t xml:space="preserve">“. </w:t>
      </w:r>
    </w:p>
    <w:p w:rsidR="005F4381" w:rsidRPr="00CC76F4" w:rsidRDefault="005F4381" w:rsidP="00EB17D8">
      <w:pPr>
        <w:ind w:firstLine="1276"/>
        <w:jc w:val="both"/>
        <w:rPr>
          <w:rStyle w:val="apple-converted-space"/>
          <w:shd w:val="clear" w:color="auto" w:fill="FFFFFF"/>
          <w:lang w:val="lt-LT"/>
        </w:rPr>
      </w:pPr>
      <w:r w:rsidRPr="00CC76F4">
        <w:rPr>
          <w:lang w:val="lt-LT"/>
        </w:rPr>
        <w:t>Vykdant sociokultūrinę veiklą bendrad</w:t>
      </w:r>
      <w:r w:rsidR="00EB17D8" w:rsidRPr="00CC76F4">
        <w:rPr>
          <w:lang w:val="lt-LT"/>
        </w:rPr>
        <w:t>arbiavome su Visagino vaikų lopšeliu-</w:t>
      </w:r>
      <w:r w:rsidRPr="00CC76F4">
        <w:rPr>
          <w:lang w:val="lt-LT"/>
        </w:rPr>
        <w:t>darželiu „Auksinis gaidelis“,</w:t>
      </w:r>
      <w:r w:rsidRPr="00CC76F4">
        <w:rPr>
          <w:shd w:val="clear" w:color="auto" w:fill="FFFFFF"/>
          <w:lang w:val="lt-LT"/>
        </w:rPr>
        <w:t xml:space="preserve"> „Ąžuoliukas“</w:t>
      </w:r>
      <w:r w:rsidRPr="00CC76F4">
        <w:rPr>
          <w:rStyle w:val="apple-converted-space"/>
          <w:shd w:val="clear" w:color="auto" w:fill="FFFFFF"/>
          <w:lang w:val="lt-LT"/>
        </w:rPr>
        <w:t>, „Auksinis raktelis“, Visagino technologijos ir verslo profesinio mokymo centru, kolektyvu „</w:t>
      </w:r>
      <w:proofErr w:type="spellStart"/>
      <w:r w:rsidRPr="00CC76F4">
        <w:rPr>
          <w:rStyle w:val="apple-converted-space"/>
          <w:shd w:val="clear" w:color="auto" w:fill="FFFFFF"/>
          <w:lang w:val="lt-LT"/>
        </w:rPr>
        <w:t>Viva</w:t>
      </w:r>
      <w:proofErr w:type="spellEnd"/>
      <w:r w:rsidRPr="00CC76F4">
        <w:rPr>
          <w:rStyle w:val="apple-converted-space"/>
          <w:shd w:val="clear" w:color="auto" w:fill="FFFFFF"/>
          <w:lang w:val="lt-LT"/>
        </w:rPr>
        <w:t xml:space="preserve">“, Česlavo Sasnausko menų mokyklos mokytojais ir mokiniais, Visagino „Verdenės“ gimnazija, Turmanto kultūros namų moterų vokalinių ansambliu „Sidabro gija“, Trečiojo amžiaus universiteto šokio teatro fakultetu „Rūta“, Lietuvių folkloro kolektyvo dainininke </w:t>
      </w:r>
      <w:proofErr w:type="spellStart"/>
      <w:r w:rsidRPr="00CC76F4">
        <w:rPr>
          <w:rStyle w:val="apple-converted-space"/>
          <w:shd w:val="clear" w:color="auto" w:fill="FFFFFF"/>
          <w:lang w:val="lt-LT"/>
        </w:rPr>
        <w:t>Aksana</w:t>
      </w:r>
      <w:proofErr w:type="spellEnd"/>
      <w:r w:rsidRPr="00CC76F4">
        <w:rPr>
          <w:rStyle w:val="apple-converted-space"/>
          <w:shd w:val="clear" w:color="auto" w:fill="FFFFFF"/>
          <w:lang w:val="lt-LT"/>
        </w:rPr>
        <w:t xml:space="preserve"> </w:t>
      </w:r>
      <w:proofErr w:type="spellStart"/>
      <w:r w:rsidRPr="00CC76F4">
        <w:rPr>
          <w:rStyle w:val="apple-converted-space"/>
          <w:shd w:val="clear" w:color="auto" w:fill="FFFFFF"/>
          <w:lang w:val="lt-LT"/>
        </w:rPr>
        <w:t>Belskaja</w:t>
      </w:r>
      <w:proofErr w:type="spellEnd"/>
      <w:r w:rsidRPr="00CC76F4">
        <w:rPr>
          <w:rStyle w:val="apple-converted-space"/>
          <w:shd w:val="clear" w:color="auto" w:fill="FFFFFF"/>
          <w:lang w:val="lt-LT"/>
        </w:rPr>
        <w:t xml:space="preserve">, kūno kultūros mokytoju-ekspertu, olimpinio komiteto nariu </w:t>
      </w:r>
      <w:r w:rsidR="00EB17D8" w:rsidRPr="00CC76F4">
        <w:rPr>
          <w:rStyle w:val="apple-converted-space"/>
          <w:shd w:val="clear" w:color="auto" w:fill="FFFFFF"/>
          <w:lang w:val="lt-LT"/>
        </w:rPr>
        <w:t xml:space="preserve">               </w:t>
      </w:r>
      <w:r w:rsidRPr="00CC76F4">
        <w:rPr>
          <w:rStyle w:val="apple-converted-space"/>
          <w:shd w:val="clear" w:color="auto" w:fill="FFFFFF"/>
          <w:lang w:val="lt-LT"/>
        </w:rPr>
        <w:t xml:space="preserve">A. </w:t>
      </w:r>
      <w:proofErr w:type="spellStart"/>
      <w:r w:rsidRPr="00CC76F4">
        <w:rPr>
          <w:rStyle w:val="apple-converted-space"/>
          <w:shd w:val="clear" w:color="auto" w:fill="FFFFFF"/>
          <w:lang w:val="lt-LT"/>
        </w:rPr>
        <w:t>Buičenka</w:t>
      </w:r>
      <w:proofErr w:type="spellEnd"/>
      <w:r w:rsidRPr="00CC76F4">
        <w:rPr>
          <w:rStyle w:val="apple-converted-space"/>
          <w:shd w:val="clear" w:color="auto" w:fill="FFFFFF"/>
          <w:lang w:val="lt-LT"/>
        </w:rPr>
        <w:t>, VSPC „Neramių širdžių“ kolektyvu ir kt.</w:t>
      </w:r>
    </w:p>
    <w:p w:rsidR="00EB17D8" w:rsidRPr="00CC76F4" w:rsidRDefault="00EB17D8" w:rsidP="00EB17D8">
      <w:pPr>
        <w:ind w:firstLine="1276"/>
        <w:jc w:val="both"/>
        <w:rPr>
          <w:lang w:val="lt-LT"/>
        </w:rPr>
      </w:pPr>
    </w:p>
    <w:p w:rsidR="005F4381" w:rsidRPr="00CC76F4" w:rsidRDefault="005F4381" w:rsidP="00EB17D8">
      <w:pPr>
        <w:jc w:val="center"/>
        <w:rPr>
          <w:lang w:val="lt-LT"/>
        </w:rPr>
      </w:pPr>
      <w:r w:rsidRPr="00CC76F4">
        <w:rPr>
          <w:rStyle w:val="apple-converted-space"/>
          <w:b/>
          <w:shd w:val="clear" w:color="auto" w:fill="FFFFFF"/>
          <w:lang w:val="lt-LT"/>
        </w:rPr>
        <w:lastRenderedPageBreak/>
        <w:t>Parama 2017 m.</w:t>
      </w:r>
    </w:p>
    <w:p w:rsidR="005F4381" w:rsidRPr="00CC76F4" w:rsidRDefault="00EB17D8" w:rsidP="00EB17D8">
      <w:pPr>
        <w:ind w:left="1" w:firstLine="1259"/>
        <w:jc w:val="both"/>
        <w:rPr>
          <w:lang w:val="lt-LT"/>
        </w:rPr>
      </w:pPr>
      <w:r w:rsidRPr="00CC76F4">
        <w:rPr>
          <w:color w:val="000000"/>
          <w:lang w:val="lt-LT"/>
        </w:rPr>
        <w:t xml:space="preserve">Šv. </w:t>
      </w:r>
      <w:r w:rsidR="005F4381" w:rsidRPr="00CC76F4">
        <w:rPr>
          <w:color w:val="000000"/>
          <w:lang w:val="lt-LT"/>
        </w:rPr>
        <w:t>Kalėdų proga grupė jaunų Visagino gyventojų padovanojo kiekvienam Globos skyriaus klientui kalėdines dovanas. Įmonė „Baltijos informacinės sistemos“ parėmė skyrių 1000</w:t>
      </w:r>
      <w:r w:rsidRPr="00CC76F4">
        <w:rPr>
          <w:color w:val="000000"/>
          <w:lang w:val="lt-LT"/>
        </w:rPr>
        <w:t>,</w:t>
      </w:r>
      <w:r w:rsidR="005F4381" w:rsidRPr="00CC76F4">
        <w:rPr>
          <w:color w:val="000000"/>
          <w:lang w:val="lt-LT"/>
        </w:rPr>
        <w:t>00</w:t>
      </w:r>
      <w:r w:rsidRPr="00CC76F4">
        <w:rPr>
          <w:color w:val="000000"/>
          <w:lang w:val="lt-LT"/>
        </w:rPr>
        <w:t xml:space="preserve"> Eur, skirtų</w:t>
      </w:r>
      <w:r w:rsidR="005F4381" w:rsidRPr="00CC76F4">
        <w:rPr>
          <w:color w:val="000000"/>
          <w:lang w:val="lt-LT"/>
        </w:rPr>
        <w:t xml:space="preserve"> pramonin</w:t>
      </w:r>
      <w:r w:rsidRPr="00CC76F4">
        <w:rPr>
          <w:color w:val="000000"/>
          <w:lang w:val="lt-LT"/>
        </w:rPr>
        <w:t>ei</w:t>
      </w:r>
      <w:r w:rsidR="005F4381" w:rsidRPr="00CC76F4">
        <w:rPr>
          <w:color w:val="000000"/>
          <w:lang w:val="lt-LT"/>
        </w:rPr>
        <w:t xml:space="preserve"> ind</w:t>
      </w:r>
      <w:r w:rsidR="00087E0E" w:rsidRPr="00CC76F4">
        <w:rPr>
          <w:color w:val="000000"/>
          <w:lang w:val="lt-LT"/>
        </w:rPr>
        <w:t>aplov</w:t>
      </w:r>
      <w:r w:rsidRPr="00CC76F4">
        <w:rPr>
          <w:color w:val="000000"/>
          <w:lang w:val="lt-LT"/>
        </w:rPr>
        <w:t>ei</w:t>
      </w:r>
      <w:r w:rsidR="00087E0E" w:rsidRPr="00CC76F4">
        <w:rPr>
          <w:color w:val="000000"/>
          <w:lang w:val="lt-LT"/>
        </w:rPr>
        <w:t xml:space="preserve"> pirkti. Gyventojų parama 327</w:t>
      </w:r>
      <w:r w:rsidRPr="00CC76F4">
        <w:rPr>
          <w:color w:val="000000"/>
          <w:lang w:val="lt-LT"/>
        </w:rPr>
        <w:t>,</w:t>
      </w:r>
      <w:r w:rsidR="00087E0E" w:rsidRPr="00CC76F4">
        <w:rPr>
          <w:color w:val="000000"/>
          <w:lang w:val="lt-LT"/>
        </w:rPr>
        <w:t>00</w:t>
      </w:r>
      <w:r w:rsidRPr="00CC76F4">
        <w:rPr>
          <w:color w:val="000000"/>
          <w:lang w:val="lt-LT"/>
        </w:rPr>
        <w:t xml:space="preserve"> Eur</w:t>
      </w:r>
      <w:r w:rsidR="00087E0E" w:rsidRPr="00CC76F4">
        <w:rPr>
          <w:color w:val="000000"/>
          <w:lang w:val="lt-LT"/>
        </w:rPr>
        <w:t xml:space="preserve"> panaudota slaugos priemonėms pirkti</w:t>
      </w:r>
      <w:r w:rsidR="005F4381" w:rsidRPr="00CC76F4">
        <w:rPr>
          <w:color w:val="000000"/>
          <w:lang w:val="lt-LT"/>
        </w:rPr>
        <w:t>.</w:t>
      </w:r>
    </w:p>
    <w:p w:rsidR="005F4381" w:rsidRPr="00CC76F4" w:rsidRDefault="005F4381" w:rsidP="00C81B60">
      <w:pPr>
        <w:ind w:firstLine="1296"/>
        <w:jc w:val="center"/>
        <w:rPr>
          <w:lang w:val="lt-LT"/>
        </w:rPr>
      </w:pPr>
      <w:r w:rsidRPr="00CC76F4">
        <w:rPr>
          <w:b/>
          <w:color w:val="000000"/>
          <w:lang w:val="lt-LT"/>
        </w:rPr>
        <w:t>Globos skyriaus projektas „Gyvenimo sąlygų gerinimas“</w:t>
      </w:r>
    </w:p>
    <w:p w:rsidR="005F4381" w:rsidRPr="00CC76F4" w:rsidRDefault="005F4381" w:rsidP="00EB17D8">
      <w:pPr>
        <w:ind w:firstLine="1296"/>
        <w:jc w:val="both"/>
        <w:rPr>
          <w:lang w:val="lt-LT"/>
        </w:rPr>
      </w:pPr>
      <w:r w:rsidRPr="00CC76F4">
        <w:rPr>
          <w:color w:val="000000"/>
          <w:lang w:val="lt-LT"/>
        </w:rPr>
        <w:t>2017 m. buvo vykdomas Globos skyriaus projektas „Gyvenimo sąlygų gerinimas“, kuriam nuo Tarptautinės Vilniaus moterų asociacijos skirtas finansavimas – 22 200,00 Eur.</w:t>
      </w:r>
      <w:r w:rsidR="00EB17D8" w:rsidRPr="00CC76F4">
        <w:rPr>
          <w:lang w:val="lt-LT"/>
        </w:rPr>
        <w:t xml:space="preserve"> </w:t>
      </w:r>
      <w:r w:rsidRPr="00CC76F4">
        <w:rPr>
          <w:lang w:val="lt-LT"/>
        </w:rPr>
        <w:t>Įgyvendinant šį projektą atliktas „Oro valymo sistemų“ viešasis pirkimas ir nupirktos į Globos skyriaus gyventojų gyvenamuosius kambarius 4 oro valymo sistem</w:t>
      </w:r>
      <w:r w:rsidR="00EB17D8" w:rsidRPr="00CC76F4">
        <w:rPr>
          <w:lang w:val="lt-LT"/>
        </w:rPr>
        <w:t>os.</w:t>
      </w:r>
      <w:r w:rsidRPr="00CC76F4">
        <w:rPr>
          <w:lang w:val="lt-LT"/>
        </w:rPr>
        <w:t xml:space="preserve"> Atliktas „Medicininės ir slaugos paskirties įrangos“ viešasis pirkimas ir nupirkt</w:t>
      </w:r>
      <w:r w:rsidR="00EB17D8" w:rsidRPr="00CC76F4">
        <w:rPr>
          <w:lang w:val="lt-LT"/>
        </w:rPr>
        <w:t>a</w:t>
      </w:r>
      <w:r w:rsidRPr="00CC76F4">
        <w:rPr>
          <w:lang w:val="lt-LT"/>
        </w:rPr>
        <w:t>: 14 vnt. elektrinių funkcinių 4 dalių slaugos lovų, 14 vnt. čiužinių slaugos lov</w:t>
      </w:r>
      <w:r w:rsidR="00C81B60" w:rsidRPr="00CC76F4">
        <w:rPr>
          <w:lang w:val="lt-LT"/>
        </w:rPr>
        <w:t>oms</w:t>
      </w:r>
      <w:r w:rsidRPr="00CC76F4">
        <w:rPr>
          <w:lang w:val="lt-LT"/>
        </w:rPr>
        <w:t xml:space="preserve">, 10 vnt. spintelių su staliukais prie slaugos lovų, 1 vnt. ligonių pervežimo vežimėlis. </w:t>
      </w:r>
    </w:p>
    <w:p w:rsidR="005F4381" w:rsidRPr="00CC76F4" w:rsidRDefault="005F4381" w:rsidP="00C81B60">
      <w:pPr>
        <w:ind w:left="1" w:hanging="1"/>
        <w:jc w:val="center"/>
        <w:rPr>
          <w:lang w:val="lt-LT"/>
        </w:rPr>
      </w:pPr>
      <w:r w:rsidRPr="00CC76F4">
        <w:rPr>
          <w:b/>
          <w:lang w:val="lt-LT"/>
        </w:rPr>
        <w:t>Patalpų remontas 2017 m.</w:t>
      </w:r>
    </w:p>
    <w:p w:rsidR="005F4381" w:rsidRPr="00CC76F4" w:rsidRDefault="005F4381" w:rsidP="00EB17D8">
      <w:pPr>
        <w:ind w:left="1" w:firstLine="1259"/>
        <w:jc w:val="both"/>
        <w:rPr>
          <w:lang w:val="lt-LT"/>
        </w:rPr>
      </w:pPr>
      <w:r w:rsidRPr="00CC76F4">
        <w:rPr>
          <w:lang w:val="lt-LT"/>
        </w:rPr>
        <w:t xml:space="preserve">Siekiant užtikrinti Lietuvos higienos reikalavimus ir jaukų klientų gyvenimą, Globos skyriuje būtina atlikti būtinąjį patalpų remontą; Globos skyriuje yra 11 gyvenamųjų kambarių. </w:t>
      </w:r>
      <w:r w:rsidR="00C81B60" w:rsidRPr="00CC76F4">
        <w:rPr>
          <w:lang w:val="lt-LT"/>
        </w:rPr>
        <w:t xml:space="preserve">       </w:t>
      </w:r>
      <w:r w:rsidRPr="00CC76F4">
        <w:rPr>
          <w:lang w:val="lt-LT"/>
        </w:rPr>
        <w:t>4 kambariuose remontas atliktas 2017 m., nes biudžete buvo skirta 48</w:t>
      </w:r>
      <w:r w:rsidR="00C81B60" w:rsidRPr="00CC76F4">
        <w:rPr>
          <w:lang w:val="lt-LT"/>
        </w:rPr>
        <w:t> </w:t>
      </w:r>
      <w:r w:rsidRPr="00CC76F4">
        <w:rPr>
          <w:lang w:val="lt-LT"/>
        </w:rPr>
        <w:t>000</w:t>
      </w:r>
      <w:r w:rsidR="00C81B60" w:rsidRPr="00CC76F4">
        <w:rPr>
          <w:lang w:val="lt-LT"/>
        </w:rPr>
        <w:t>,</w:t>
      </w:r>
      <w:r w:rsidRPr="00CC76F4">
        <w:rPr>
          <w:lang w:val="lt-LT"/>
        </w:rPr>
        <w:t>00</w:t>
      </w:r>
      <w:r w:rsidR="00C81B60" w:rsidRPr="00CC76F4">
        <w:rPr>
          <w:lang w:val="lt-LT"/>
        </w:rPr>
        <w:t xml:space="preserve"> </w:t>
      </w:r>
      <w:r w:rsidRPr="00CC76F4">
        <w:rPr>
          <w:lang w:val="lt-LT"/>
        </w:rPr>
        <w:t>Eur. Tam, kad gyventojai gyventų kambariuose po 2 asmenis, reikia įrengti dar 5 kambarius pirmajame aukšte. Būtina įrengti šiuolaikišką patalpų v</w:t>
      </w:r>
      <w:r w:rsidR="00C81B60" w:rsidRPr="00CC76F4">
        <w:rPr>
          <w:lang w:val="lt-LT"/>
        </w:rPr>
        <w:t>ė</w:t>
      </w:r>
      <w:r w:rsidRPr="00CC76F4">
        <w:rPr>
          <w:lang w:val="lt-LT"/>
        </w:rPr>
        <w:t xml:space="preserve">dinimo sistemą. </w:t>
      </w:r>
    </w:p>
    <w:p w:rsidR="005F4381" w:rsidRPr="00CC76F4" w:rsidRDefault="005F4381" w:rsidP="00EB17D8">
      <w:pPr>
        <w:ind w:left="1" w:firstLine="1259"/>
        <w:jc w:val="both"/>
        <w:rPr>
          <w:lang w:val="lt-LT"/>
        </w:rPr>
      </w:pPr>
      <w:r w:rsidRPr="00CC76F4">
        <w:rPr>
          <w:lang w:val="lt-LT"/>
        </w:rPr>
        <w:t>2016 m. atlikt</w:t>
      </w:r>
      <w:r w:rsidR="00C81B60" w:rsidRPr="00CC76F4">
        <w:rPr>
          <w:lang w:val="lt-LT"/>
        </w:rPr>
        <w:t>as</w:t>
      </w:r>
      <w:r w:rsidRPr="00CC76F4">
        <w:rPr>
          <w:lang w:val="lt-LT"/>
        </w:rPr>
        <w:t xml:space="preserve"> Senyvo amžiaus asmenų ir suaugusių asmenų su negalia ilgalaikės (trumpalaikės) socialinės globos normos, taikomos socialinėms globos namams, paslaugų įvertinim</w:t>
      </w:r>
      <w:r w:rsidR="00C81B60" w:rsidRPr="00CC76F4">
        <w:rPr>
          <w:lang w:val="lt-LT"/>
        </w:rPr>
        <w:t>as, atsižvelgiant į kurį</w:t>
      </w:r>
      <w:r w:rsidRPr="00CC76F4">
        <w:rPr>
          <w:lang w:val="lt-LT"/>
        </w:rPr>
        <w:t xml:space="preserve"> buvo organizuodama ir tobulindama skyriaus veikl</w:t>
      </w:r>
      <w:r w:rsidR="00C81B60" w:rsidRPr="00CC76F4">
        <w:rPr>
          <w:lang w:val="lt-LT"/>
        </w:rPr>
        <w:t>a</w:t>
      </w:r>
      <w:r w:rsidRPr="00CC76F4">
        <w:rPr>
          <w:lang w:val="lt-LT"/>
        </w:rPr>
        <w:t xml:space="preserve"> 2017 m. </w:t>
      </w:r>
    </w:p>
    <w:p w:rsidR="00F419E2" w:rsidRPr="00CC76F4" w:rsidRDefault="00F419E2" w:rsidP="00C36B23">
      <w:pPr>
        <w:pStyle w:val="Sraopastraipa"/>
        <w:tabs>
          <w:tab w:val="left" w:pos="1134"/>
        </w:tabs>
        <w:ind w:left="0"/>
        <w:jc w:val="both"/>
      </w:pPr>
    </w:p>
    <w:p w:rsidR="005F4381" w:rsidRPr="00CC76F4" w:rsidRDefault="005F4381" w:rsidP="00EB17D8">
      <w:pPr>
        <w:jc w:val="center"/>
        <w:rPr>
          <w:lang w:val="lt-LT"/>
        </w:rPr>
      </w:pPr>
      <w:r w:rsidRPr="00CC76F4">
        <w:rPr>
          <w:b/>
          <w:color w:val="000000"/>
          <w:lang w:val="lt-LT"/>
        </w:rPr>
        <w:t>Nakvynės namai</w:t>
      </w:r>
    </w:p>
    <w:p w:rsidR="005F4381" w:rsidRPr="00CC76F4" w:rsidRDefault="005F4381" w:rsidP="00EB17D8">
      <w:pPr>
        <w:jc w:val="center"/>
        <w:rPr>
          <w:b/>
          <w:color w:val="000000"/>
          <w:lang w:val="lt-LT"/>
        </w:rPr>
      </w:pPr>
    </w:p>
    <w:p w:rsidR="005F4381" w:rsidRPr="00CC76F4" w:rsidRDefault="005F4381" w:rsidP="00EB17D8">
      <w:pPr>
        <w:ind w:firstLine="1260"/>
        <w:jc w:val="both"/>
        <w:rPr>
          <w:lang w:val="lt-LT"/>
        </w:rPr>
      </w:pPr>
      <w:r w:rsidRPr="00CC76F4">
        <w:rPr>
          <w:lang w:val="lt-LT"/>
        </w:rPr>
        <w:t xml:space="preserve">Laikino apgyvendinimo paslaugo buvo suteiktos 20 asmenų ir laikino </w:t>
      </w:r>
      <w:proofErr w:type="spellStart"/>
      <w:r w:rsidRPr="00CC76F4">
        <w:rPr>
          <w:lang w:val="lt-LT"/>
        </w:rPr>
        <w:t>apnakvindinimo</w:t>
      </w:r>
      <w:proofErr w:type="spellEnd"/>
      <w:r w:rsidRPr="00CC76F4">
        <w:rPr>
          <w:lang w:val="lt-LT"/>
        </w:rPr>
        <w:t xml:space="preserve"> paslaugos buvo suteiktos 23 asmenims. </w:t>
      </w:r>
    </w:p>
    <w:p w:rsidR="005F4381" w:rsidRPr="00CC76F4" w:rsidRDefault="005F4381" w:rsidP="00EB17D8">
      <w:pPr>
        <w:ind w:firstLine="1260"/>
        <w:jc w:val="both"/>
        <w:rPr>
          <w:lang w:val="lt-LT"/>
        </w:rPr>
      </w:pPr>
      <w:r w:rsidRPr="00CC76F4">
        <w:rPr>
          <w:lang w:val="lt-LT"/>
        </w:rPr>
        <w:t>Laikino apgyvendinimo paslaugos 2014</w:t>
      </w:r>
      <w:r w:rsidR="00C342C2" w:rsidRPr="00CC76F4">
        <w:rPr>
          <w:color w:val="000000"/>
          <w:lang w:val="lt-LT"/>
        </w:rPr>
        <w:t>–</w:t>
      </w:r>
      <w:r w:rsidRPr="00CC76F4">
        <w:rPr>
          <w:lang w:val="lt-LT"/>
        </w:rPr>
        <w:t>2017 m. m. (Nakvynės namai)</w:t>
      </w:r>
    </w:p>
    <w:p w:rsidR="005F4381" w:rsidRPr="00CC76F4" w:rsidRDefault="0081161D" w:rsidP="00EB17D8">
      <w:pPr>
        <w:ind w:firstLine="1260"/>
        <w:jc w:val="both"/>
        <w:rPr>
          <w:lang w:val="lt-LT"/>
        </w:rPr>
      </w:pPr>
      <w:r>
        <w:rPr>
          <w:noProof/>
          <w:lang w:val="lt-LT" w:eastAsia="lt-LT"/>
        </w:rPr>
        <w:drawing>
          <wp:inline distT="0" distB="0" distL="0" distR="0" wp14:anchorId="709E3F11" wp14:editId="01E66711">
            <wp:extent cx="3818255" cy="1828800"/>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381" w:rsidRPr="00CC76F4" w:rsidRDefault="00C342C2" w:rsidP="00EB17D8">
      <w:pPr>
        <w:ind w:firstLine="1260"/>
        <w:jc w:val="both"/>
        <w:rPr>
          <w:lang w:val="lt-LT"/>
        </w:rPr>
      </w:pPr>
      <w:r w:rsidRPr="00CC76F4">
        <w:rPr>
          <w:lang w:val="lt-LT"/>
        </w:rPr>
        <w:t>Informacija apie</w:t>
      </w:r>
      <w:r w:rsidR="005F4381" w:rsidRPr="00CC76F4">
        <w:rPr>
          <w:lang w:val="lt-LT"/>
        </w:rPr>
        <w:t xml:space="preserve"> darbą su klientais 201</w:t>
      </w:r>
      <w:r w:rsidRPr="00CC76F4">
        <w:rPr>
          <w:lang w:val="lt-LT"/>
        </w:rPr>
        <w:t>7</w:t>
      </w:r>
      <w:r w:rsidR="005F4381" w:rsidRPr="00CC76F4">
        <w:rPr>
          <w:lang w:val="lt-LT"/>
        </w:rPr>
        <w:t xml:space="preserve"> m.</w:t>
      </w:r>
    </w:p>
    <w:p w:rsidR="005F4381" w:rsidRPr="00CC76F4" w:rsidRDefault="005F4381" w:rsidP="00EB17D8">
      <w:pPr>
        <w:ind w:firstLine="1260"/>
        <w:jc w:val="both"/>
        <w:rPr>
          <w:lang w:val="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00"/>
        <w:gridCol w:w="1895"/>
        <w:gridCol w:w="2250"/>
        <w:gridCol w:w="1904"/>
      </w:tblGrid>
      <w:tr w:rsidR="005F4381" w:rsidRPr="00CC76F4">
        <w:trPr>
          <w:tblHeader/>
        </w:trPr>
        <w:tc>
          <w:tcPr>
            <w:tcW w:w="3600" w:type="dxa"/>
            <w:tcBorders>
              <w:top w:val="single" w:sz="1" w:space="0" w:color="000000"/>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b/>
                <w:lang w:val="lt-LT"/>
              </w:rPr>
              <w:t>Informacija apie klientus</w:t>
            </w:r>
          </w:p>
        </w:tc>
        <w:tc>
          <w:tcPr>
            <w:tcW w:w="1895" w:type="dxa"/>
            <w:tcBorders>
              <w:top w:val="single" w:sz="1" w:space="0" w:color="000000"/>
              <w:left w:val="single" w:sz="1" w:space="0" w:color="000000"/>
              <w:bottom w:val="single" w:sz="1" w:space="0" w:color="000000"/>
            </w:tcBorders>
            <w:shd w:val="clear" w:color="auto" w:fill="auto"/>
          </w:tcPr>
          <w:p w:rsidR="005F4381" w:rsidRPr="00CC76F4" w:rsidRDefault="00C342C2" w:rsidP="00EB17D8">
            <w:pPr>
              <w:pStyle w:val="TableContents"/>
              <w:jc w:val="center"/>
              <w:rPr>
                <w:lang w:val="lt-LT"/>
              </w:rPr>
            </w:pPr>
            <w:r w:rsidRPr="00CC76F4">
              <w:rPr>
                <w:b/>
                <w:lang w:val="lt-LT"/>
              </w:rPr>
              <w:t>V</w:t>
            </w:r>
            <w:r w:rsidR="005F4381" w:rsidRPr="00CC76F4">
              <w:rPr>
                <w:b/>
                <w:lang w:val="lt-LT"/>
              </w:rPr>
              <w:t>yrai</w:t>
            </w:r>
            <w:r w:rsidRPr="00CC76F4">
              <w:rPr>
                <w:b/>
                <w:lang w:val="lt-LT"/>
              </w:rPr>
              <w:t xml:space="preserve"> </w:t>
            </w:r>
          </w:p>
        </w:tc>
        <w:tc>
          <w:tcPr>
            <w:tcW w:w="2250" w:type="dxa"/>
            <w:tcBorders>
              <w:top w:val="single" w:sz="1" w:space="0" w:color="000000"/>
              <w:left w:val="single" w:sz="1" w:space="0" w:color="000000"/>
              <w:bottom w:val="single" w:sz="1" w:space="0" w:color="000000"/>
            </w:tcBorders>
            <w:shd w:val="clear" w:color="auto" w:fill="auto"/>
          </w:tcPr>
          <w:p w:rsidR="005F4381" w:rsidRPr="00CC76F4" w:rsidRDefault="00C342C2" w:rsidP="00EB17D8">
            <w:pPr>
              <w:pStyle w:val="TableContents"/>
              <w:jc w:val="center"/>
              <w:rPr>
                <w:lang w:val="lt-LT"/>
              </w:rPr>
            </w:pPr>
            <w:r w:rsidRPr="00CC76F4">
              <w:rPr>
                <w:b/>
                <w:lang w:val="lt-LT"/>
              </w:rPr>
              <w:t>M</w:t>
            </w:r>
            <w:r w:rsidR="005F4381" w:rsidRPr="00CC76F4">
              <w:rPr>
                <w:b/>
                <w:lang w:val="lt-LT"/>
              </w:rPr>
              <w:t>oterys</w:t>
            </w:r>
            <w:r w:rsidRPr="00CC76F4">
              <w:rPr>
                <w:b/>
                <w:lang w:val="lt-LT"/>
              </w:rPr>
              <w:t xml:space="preserve"> </w:t>
            </w:r>
          </w:p>
        </w:tc>
        <w:tc>
          <w:tcPr>
            <w:tcW w:w="1904" w:type="dxa"/>
            <w:tcBorders>
              <w:top w:val="single" w:sz="1" w:space="0" w:color="000000"/>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b/>
                <w:lang w:val="lt-LT"/>
              </w:rPr>
              <w:t>Iš viso</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Laikinai apgyvendinta</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16</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4</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20</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Laikinai apnakvindinta</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14</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9</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23</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Metų pradžioje gyveno</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13</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15</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Metų pabaigoje gyveno</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11</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13</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Su negalia</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5</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6</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Pensinio amžiaus</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4</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3</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7</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Grįžę iš laisvės atėmimo vietų</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lastRenderedPageBreak/>
              <w:t>Kviesta policija</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14</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15</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Kviesta greitoji pagalba</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7</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snapToGrid w:val="0"/>
              <w:jc w:val="center"/>
              <w:rPr>
                <w:lang w:val="lt-LT"/>
              </w:rPr>
            </w:pP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7</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Paslaugos nutrauktos dėl pažeidimų</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3</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3</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Susirado gyvenamąjį bustą</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w:t>
            </w:r>
          </w:p>
        </w:tc>
      </w:tr>
      <w:tr w:rsidR="005F4381" w:rsidRPr="00CC76F4">
        <w:tc>
          <w:tcPr>
            <w:tcW w:w="3600" w:type="dxa"/>
            <w:tcBorders>
              <w:left w:val="single" w:sz="1" w:space="0" w:color="000000"/>
              <w:bottom w:val="single" w:sz="1" w:space="0" w:color="000000"/>
            </w:tcBorders>
            <w:shd w:val="clear" w:color="auto" w:fill="auto"/>
          </w:tcPr>
          <w:p w:rsidR="005F4381" w:rsidRPr="00CC76F4" w:rsidRDefault="005F4381" w:rsidP="00EB17D8">
            <w:pPr>
              <w:pStyle w:val="TableContents"/>
              <w:jc w:val="both"/>
              <w:rPr>
                <w:lang w:val="lt-LT"/>
              </w:rPr>
            </w:pPr>
            <w:r w:rsidRPr="00CC76F4">
              <w:rPr>
                <w:lang w:val="lt-LT"/>
              </w:rPr>
              <w:t>Dalyvavo AA grupėje</w:t>
            </w:r>
          </w:p>
        </w:tc>
        <w:tc>
          <w:tcPr>
            <w:tcW w:w="1895"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w:t>
            </w:r>
          </w:p>
        </w:tc>
        <w:tc>
          <w:tcPr>
            <w:tcW w:w="2250" w:type="dxa"/>
            <w:tcBorders>
              <w:left w:val="single" w:sz="1" w:space="0" w:color="000000"/>
              <w:bottom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w:t>
            </w:r>
          </w:p>
        </w:tc>
        <w:tc>
          <w:tcPr>
            <w:tcW w:w="1904" w:type="dxa"/>
            <w:tcBorders>
              <w:left w:val="single" w:sz="1" w:space="0" w:color="000000"/>
              <w:bottom w:val="single" w:sz="1" w:space="0" w:color="000000"/>
              <w:right w:val="single" w:sz="1" w:space="0" w:color="000000"/>
            </w:tcBorders>
            <w:shd w:val="clear" w:color="auto" w:fill="auto"/>
          </w:tcPr>
          <w:p w:rsidR="005F4381" w:rsidRPr="00CC76F4" w:rsidRDefault="005F4381" w:rsidP="00EB17D8">
            <w:pPr>
              <w:pStyle w:val="TableContents"/>
              <w:jc w:val="center"/>
              <w:rPr>
                <w:lang w:val="lt-LT"/>
              </w:rPr>
            </w:pPr>
            <w:r w:rsidRPr="00CC76F4">
              <w:rPr>
                <w:lang w:val="lt-LT"/>
              </w:rPr>
              <w:t>2</w:t>
            </w:r>
          </w:p>
        </w:tc>
      </w:tr>
    </w:tbl>
    <w:p w:rsidR="005F4381" w:rsidRPr="00CC76F4" w:rsidRDefault="005F4381" w:rsidP="00EB17D8">
      <w:pPr>
        <w:ind w:firstLine="1260"/>
        <w:jc w:val="both"/>
        <w:rPr>
          <w:lang w:val="lt-LT"/>
        </w:rPr>
      </w:pPr>
    </w:p>
    <w:p w:rsidR="005F4381" w:rsidRPr="00CC76F4" w:rsidRDefault="005F4381" w:rsidP="00EB17D8">
      <w:pPr>
        <w:tabs>
          <w:tab w:val="left" w:pos="1276"/>
        </w:tabs>
        <w:jc w:val="both"/>
        <w:rPr>
          <w:lang w:val="lt-LT"/>
        </w:rPr>
      </w:pPr>
      <w:r w:rsidRPr="00CC76F4">
        <w:rPr>
          <w:lang w:val="lt-LT"/>
        </w:rPr>
        <w:t xml:space="preserve"> </w:t>
      </w:r>
      <w:r w:rsidRPr="00CC76F4">
        <w:rPr>
          <w:lang w:val="lt-LT"/>
        </w:rPr>
        <w:tab/>
        <w:t>Įgyvendinta programa „Paramos maistu teikimas socialinės rizikos asmenims“</w:t>
      </w:r>
      <w:r w:rsidRPr="00CC76F4">
        <w:rPr>
          <w:b/>
          <w:bCs/>
          <w:lang w:val="lt-LT"/>
        </w:rPr>
        <w:t xml:space="preserve"> </w:t>
      </w:r>
      <w:r w:rsidRPr="00CC76F4">
        <w:rPr>
          <w:lang w:val="lt-LT"/>
        </w:rPr>
        <w:t xml:space="preserve">– 230,00 Eur iš savivaldybės biudžeto. Gyventojams per </w:t>
      </w:r>
      <w:proofErr w:type="spellStart"/>
      <w:r w:rsidR="00C342C2" w:rsidRPr="00CC76F4">
        <w:rPr>
          <w:lang w:val="lt-LT"/>
        </w:rPr>
        <w:t>š</w:t>
      </w:r>
      <w:r w:rsidRPr="00CC76F4">
        <w:rPr>
          <w:lang w:val="lt-LT"/>
        </w:rPr>
        <w:t>v.</w:t>
      </w:r>
      <w:proofErr w:type="spellEnd"/>
      <w:r w:rsidRPr="00CC76F4">
        <w:rPr>
          <w:lang w:val="lt-LT"/>
        </w:rPr>
        <w:t xml:space="preserve"> Kalėdų ir Naujųjų metų šventes buvo išdalintos maisto ir saldumynų dovanėlės, kurias gavo 17 gyventojų.</w:t>
      </w:r>
    </w:p>
    <w:p w:rsidR="005F4381" w:rsidRPr="00CC76F4" w:rsidRDefault="005F4381" w:rsidP="00EB17D8">
      <w:pPr>
        <w:ind w:firstLine="1260"/>
        <w:jc w:val="both"/>
        <w:rPr>
          <w:lang w:val="lt-LT"/>
        </w:rPr>
      </w:pPr>
    </w:p>
    <w:p w:rsidR="005F4381" w:rsidRPr="00CC76F4" w:rsidRDefault="005F4381" w:rsidP="00EB17D8">
      <w:pPr>
        <w:ind w:firstLine="1260"/>
        <w:jc w:val="both"/>
        <w:rPr>
          <w:lang w:val="lt-LT"/>
        </w:rPr>
      </w:pPr>
      <w:r w:rsidRPr="00CC76F4">
        <w:rPr>
          <w:b/>
          <w:lang w:val="lt-LT"/>
        </w:rPr>
        <w:t xml:space="preserve">Apgyvendinimo ir </w:t>
      </w:r>
      <w:proofErr w:type="spellStart"/>
      <w:r w:rsidRPr="00CC76F4">
        <w:rPr>
          <w:b/>
          <w:lang w:val="lt-LT"/>
        </w:rPr>
        <w:t>apnakvindinimo</w:t>
      </w:r>
      <w:proofErr w:type="spellEnd"/>
      <w:r w:rsidRPr="00CC76F4">
        <w:rPr>
          <w:b/>
          <w:lang w:val="lt-LT"/>
        </w:rPr>
        <w:t xml:space="preserve"> Nakvynės namuose trukmė 2017 m.:</w:t>
      </w:r>
    </w:p>
    <w:p w:rsidR="005F4381" w:rsidRPr="00CC76F4" w:rsidRDefault="005F4381" w:rsidP="00EB17D8">
      <w:pPr>
        <w:pStyle w:val="Sraopastraipa"/>
        <w:tabs>
          <w:tab w:val="left" w:pos="1800"/>
        </w:tabs>
        <w:ind w:left="0"/>
        <w:rPr>
          <w:rFonts w:ascii="Times New Roman" w:hAnsi="Times New Roman" w:cs="Times New Roman"/>
          <w:b/>
          <w:sz w:val="24"/>
          <w:szCs w:val="24"/>
        </w:rPr>
      </w:pPr>
    </w:p>
    <w:tbl>
      <w:tblPr>
        <w:tblW w:w="0" w:type="auto"/>
        <w:tblInd w:w="-40" w:type="dxa"/>
        <w:tblLayout w:type="fixed"/>
        <w:tblLook w:val="0000" w:firstRow="0" w:lastRow="0" w:firstColumn="0" w:lastColumn="0" w:noHBand="0" w:noVBand="0"/>
      </w:tblPr>
      <w:tblGrid>
        <w:gridCol w:w="1716"/>
        <w:gridCol w:w="807"/>
        <w:gridCol w:w="1298"/>
        <w:gridCol w:w="972"/>
        <w:gridCol w:w="971"/>
        <w:gridCol w:w="1295"/>
        <w:gridCol w:w="1296"/>
        <w:gridCol w:w="1377"/>
      </w:tblGrid>
      <w:tr w:rsidR="005F4381" w:rsidRPr="00CC76F4">
        <w:tc>
          <w:tcPr>
            <w:tcW w:w="171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Rodiklio pavadinimas</w:t>
            </w:r>
          </w:p>
        </w:tc>
        <w:tc>
          <w:tcPr>
            <w:tcW w:w="807"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Iš viso</w:t>
            </w:r>
          </w:p>
        </w:tc>
        <w:tc>
          <w:tcPr>
            <w:tcW w:w="1298"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iš jų moterys</w:t>
            </w:r>
          </w:p>
        </w:tc>
        <w:tc>
          <w:tcPr>
            <w:tcW w:w="972"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iš jų vyrai</w:t>
            </w:r>
          </w:p>
        </w:tc>
        <w:tc>
          <w:tcPr>
            <w:tcW w:w="971"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1-3</w:t>
            </w:r>
          </w:p>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paros</w:t>
            </w:r>
          </w:p>
        </w:tc>
        <w:tc>
          <w:tcPr>
            <w:tcW w:w="129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1–3 mėn.</w:t>
            </w:r>
          </w:p>
        </w:tc>
        <w:tc>
          <w:tcPr>
            <w:tcW w:w="129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4–6 mėn.</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b/>
                <w:sz w:val="24"/>
                <w:szCs w:val="24"/>
              </w:rPr>
              <w:t>ilgiau nei 6 mėn.</w:t>
            </w:r>
          </w:p>
        </w:tc>
      </w:tr>
      <w:tr w:rsidR="005F4381" w:rsidRPr="00CC76F4">
        <w:tc>
          <w:tcPr>
            <w:tcW w:w="1716"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pStyle w:val="Sraopastraipa"/>
              <w:tabs>
                <w:tab w:val="left" w:pos="1800"/>
              </w:tabs>
              <w:ind w:left="0"/>
            </w:pPr>
            <w:r w:rsidRPr="00CC76F4">
              <w:rPr>
                <w:rFonts w:ascii="Times New Roman" w:hAnsi="Times New Roman" w:cs="Times New Roman"/>
                <w:sz w:val="24"/>
                <w:szCs w:val="24"/>
              </w:rPr>
              <w:t>Gyventojų skaičius</w:t>
            </w:r>
          </w:p>
        </w:tc>
        <w:tc>
          <w:tcPr>
            <w:tcW w:w="807" w:type="dxa"/>
            <w:tcBorders>
              <w:top w:val="single" w:sz="4" w:space="0" w:color="000000"/>
              <w:left w:val="single" w:sz="4" w:space="0" w:color="000000"/>
              <w:bottom w:val="single" w:sz="4" w:space="0" w:color="000000"/>
            </w:tcBorders>
            <w:shd w:val="clear" w:color="auto" w:fill="auto"/>
          </w:tcPr>
          <w:p w:rsidR="005F4381" w:rsidRPr="00CC76F4" w:rsidRDefault="005F4381" w:rsidP="00C342C2">
            <w:pPr>
              <w:pStyle w:val="Sraopastraipa"/>
              <w:tabs>
                <w:tab w:val="left" w:pos="1800"/>
              </w:tabs>
              <w:ind w:left="0"/>
            </w:pPr>
            <w:r w:rsidRPr="00CC76F4">
              <w:rPr>
                <w:rFonts w:ascii="Times New Roman" w:hAnsi="Times New Roman" w:cs="Times New Roman"/>
                <w:sz w:val="24"/>
                <w:szCs w:val="24"/>
              </w:rPr>
              <w:t>43</w:t>
            </w:r>
          </w:p>
        </w:tc>
        <w:tc>
          <w:tcPr>
            <w:tcW w:w="1298" w:type="dxa"/>
            <w:tcBorders>
              <w:top w:val="single" w:sz="4" w:space="0" w:color="000000"/>
              <w:left w:val="single" w:sz="4" w:space="0" w:color="000000"/>
              <w:bottom w:val="single" w:sz="4" w:space="0" w:color="000000"/>
            </w:tcBorders>
            <w:shd w:val="clear" w:color="auto" w:fill="auto"/>
          </w:tcPr>
          <w:p w:rsidR="005F4381" w:rsidRPr="00CC76F4" w:rsidRDefault="005F4381" w:rsidP="00C342C2">
            <w:pPr>
              <w:pStyle w:val="Sraopastraipa"/>
              <w:tabs>
                <w:tab w:val="left" w:pos="1800"/>
              </w:tabs>
              <w:ind w:left="0"/>
            </w:pPr>
            <w:r w:rsidRPr="00CC76F4">
              <w:rPr>
                <w:rFonts w:ascii="Times New Roman" w:hAnsi="Times New Roman" w:cs="Times New Roman"/>
                <w:sz w:val="24"/>
                <w:szCs w:val="24"/>
              </w:rPr>
              <w:t>13</w:t>
            </w:r>
          </w:p>
        </w:tc>
        <w:tc>
          <w:tcPr>
            <w:tcW w:w="972" w:type="dxa"/>
            <w:tcBorders>
              <w:top w:val="single" w:sz="4" w:space="0" w:color="000000"/>
              <w:left w:val="single" w:sz="4" w:space="0" w:color="000000"/>
              <w:bottom w:val="single" w:sz="4" w:space="0" w:color="000000"/>
            </w:tcBorders>
            <w:shd w:val="clear" w:color="auto" w:fill="auto"/>
          </w:tcPr>
          <w:p w:rsidR="005F4381" w:rsidRPr="00CC76F4" w:rsidRDefault="005F4381" w:rsidP="00C342C2">
            <w:pPr>
              <w:pStyle w:val="Sraopastraipa"/>
              <w:tabs>
                <w:tab w:val="left" w:pos="1800"/>
              </w:tabs>
              <w:ind w:left="0"/>
            </w:pPr>
            <w:r w:rsidRPr="00CC76F4">
              <w:rPr>
                <w:rFonts w:ascii="Times New Roman" w:hAnsi="Times New Roman" w:cs="Times New Roman"/>
                <w:sz w:val="24"/>
                <w:szCs w:val="24"/>
              </w:rPr>
              <w:t>30</w:t>
            </w:r>
          </w:p>
        </w:tc>
        <w:tc>
          <w:tcPr>
            <w:tcW w:w="971" w:type="dxa"/>
            <w:tcBorders>
              <w:top w:val="single" w:sz="4" w:space="0" w:color="000000"/>
              <w:left w:val="single" w:sz="4" w:space="0" w:color="000000"/>
              <w:bottom w:val="single" w:sz="4" w:space="0" w:color="000000"/>
            </w:tcBorders>
            <w:shd w:val="clear" w:color="auto" w:fill="auto"/>
          </w:tcPr>
          <w:p w:rsidR="005F4381" w:rsidRPr="00CC76F4" w:rsidRDefault="005F4381" w:rsidP="00C342C2">
            <w:pPr>
              <w:pStyle w:val="Sraopastraipa"/>
              <w:tabs>
                <w:tab w:val="left" w:pos="1800"/>
              </w:tabs>
              <w:ind w:left="0"/>
            </w:pPr>
            <w:r w:rsidRPr="00CC76F4">
              <w:rPr>
                <w:rFonts w:ascii="Times New Roman" w:hAnsi="Times New Roman" w:cs="Times New Roman"/>
                <w:sz w:val="24"/>
                <w:szCs w:val="24"/>
              </w:rPr>
              <w:t>23</w:t>
            </w:r>
          </w:p>
        </w:tc>
        <w:tc>
          <w:tcPr>
            <w:tcW w:w="1295" w:type="dxa"/>
            <w:tcBorders>
              <w:top w:val="single" w:sz="4" w:space="0" w:color="000000"/>
              <w:left w:val="single" w:sz="4" w:space="0" w:color="000000"/>
              <w:bottom w:val="single" w:sz="4" w:space="0" w:color="000000"/>
            </w:tcBorders>
            <w:shd w:val="clear" w:color="auto" w:fill="auto"/>
          </w:tcPr>
          <w:p w:rsidR="005F4381" w:rsidRPr="00CC76F4" w:rsidRDefault="005F4381" w:rsidP="00C342C2">
            <w:pPr>
              <w:pStyle w:val="Sraopastraipa"/>
              <w:tabs>
                <w:tab w:val="left" w:pos="1800"/>
              </w:tabs>
              <w:ind w:left="0"/>
            </w:pPr>
            <w:r w:rsidRPr="00CC76F4">
              <w:rPr>
                <w:rFonts w:ascii="Times New Roman" w:hAnsi="Times New Roman" w:cs="Times New Roman"/>
                <w:sz w:val="24"/>
                <w:szCs w:val="24"/>
              </w:rPr>
              <w:t>9</w:t>
            </w:r>
          </w:p>
        </w:tc>
        <w:tc>
          <w:tcPr>
            <w:tcW w:w="1296" w:type="dxa"/>
            <w:tcBorders>
              <w:top w:val="single" w:sz="4" w:space="0" w:color="000000"/>
              <w:left w:val="single" w:sz="4" w:space="0" w:color="000000"/>
              <w:bottom w:val="single" w:sz="4" w:space="0" w:color="000000"/>
            </w:tcBorders>
            <w:shd w:val="clear" w:color="auto" w:fill="auto"/>
          </w:tcPr>
          <w:p w:rsidR="005F4381" w:rsidRPr="00CC76F4" w:rsidRDefault="005F4381" w:rsidP="00C342C2">
            <w:pPr>
              <w:pStyle w:val="Sraopastraipa"/>
              <w:tabs>
                <w:tab w:val="left" w:pos="1800"/>
              </w:tabs>
              <w:ind w:left="0"/>
            </w:pPr>
            <w:r w:rsidRPr="00CC76F4">
              <w:rPr>
                <w:rFonts w:ascii="Times New Roman" w:hAnsi="Times New Roman" w:cs="Times New Roman"/>
                <w:sz w:val="24"/>
                <w:szCs w:val="24"/>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C342C2">
            <w:pPr>
              <w:pStyle w:val="Sraopastraipa"/>
              <w:tabs>
                <w:tab w:val="left" w:pos="1800"/>
              </w:tabs>
              <w:ind w:left="0"/>
            </w:pPr>
            <w:r w:rsidRPr="00CC76F4">
              <w:rPr>
                <w:rFonts w:ascii="Times New Roman" w:hAnsi="Times New Roman" w:cs="Times New Roman"/>
                <w:sz w:val="24"/>
                <w:szCs w:val="24"/>
              </w:rPr>
              <w:t>9</w:t>
            </w:r>
          </w:p>
        </w:tc>
      </w:tr>
    </w:tbl>
    <w:p w:rsidR="005F4381" w:rsidRPr="00CC76F4" w:rsidRDefault="005F4381" w:rsidP="00EB17D8">
      <w:pPr>
        <w:ind w:firstLine="1260"/>
        <w:jc w:val="both"/>
        <w:rPr>
          <w:lang w:val="lt-LT"/>
        </w:rPr>
      </w:pPr>
      <w:r w:rsidRPr="00CC76F4">
        <w:rPr>
          <w:lang w:val="lt-LT"/>
        </w:rPr>
        <w:t xml:space="preserve">42,8 % Nakvynės namų </w:t>
      </w:r>
      <w:r w:rsidR="00C342C2" w:rsidRPr="00CC76F4">
        <w:rPr>
          <w:lang w:val="lt-LT"/>
        </w:rPr>
        <w:t xml:space="preserve">gyventojų </w:t>
      </w:r>
      <w:r w:rsidRPr="00CC76F4">
        <w:rPr>
          <w:lang w:val="lt-LT"/>
        </w:rPr>
        <w:t>paslaugomis naudojosi ilgiau nei 6 mėn. Tai rodo, kad numatytas 6 mėn. apgyvendinimo terminas yra per trumpas socialinių problemų sprendimui.</w:t>
      </w:r>
      <w:r w:rsidR="00C342C2" w:rsidRPr="00CC76F4">
        <w:rPr>
          <w:lang w:val="lt-LT"/>
        </w:rPr>
        <w:t xml:space="preserve"> </w:t>
      </w:r>
    </w:p>
    <w:p w:rsidR="005F4381" w:rsidRPr="00CC76F4" w:rsidRDefault="005F4381" w:rsidP="00EB17D8">
      <w:pPr>
        <w:ind w:firstLine="1260"/>
        <w:jc w:val="both"/>
        <w:rPr>
          <w:lang w:val="lt-LT"/>
        </w:rPr>
      </w:pPr>
      <w:r w:rsidRPr="00CC76F4">
        <w:rPr>
          <w:lang w:val="lt-LT"/>
        </w:rPr>
        <w:t>Gyvenusiųjų Nakvynės namuose vidurkis per mėnesį 2017 m. – 11,83; 2016 m. – 13,42. 2015 m.</w:t>
      </w:r>
      <w:r w:rsidR="00C342C2" w:rsidRPr="00CC76F4">
        <w:rPr>
          <w:lang w:val="lt-LT"/>
        </w:rPr>
        <w:t xml:space="preserve"> </w:t>
      </w:r>
      <w:r w:rsidRPr="00CC76F4">
        <w:rPr>
          <w:lang w:val="lt-LT"/>
        </w:rPr>
        <w:t>– 14, 25. 2014 m. – 12,8. Faktiškai suteiktų soc. paslaugų (paromis) vidurkis per mėnesį – 308,42. Be to, per metus buvo laikinai (iki 3 parų) apnakvindinta 23 asmen</w:t>
      </w:r>
      <w:r w:rsidR="00C342C2" w:rsidRPr="00CC76F4">
        <w:rPr>
          <w:lang w:val="lt-LT"/>
        </w:rPr>
        <w:t xml:space="preserve">ys </w:t>
      </w:r>
      <w:r w:rsidRPr="00CC76F4">
        <w:rPr>
          <w:lang w:val="lt-LT"/>
        </w:rPr>
        <w:t>(9 moterys, 14 vyrų).</w:t>
      </w:r>
    </w:p>
    <w:p w:rsidR="005F4381" w:rsidRPr="00CC76F4" w:rsidRDefault="005F4381" w:rsidP="00EB17D8">
      <w:pPr>
        <w:ind w:firstLine="1260"/>
        <w:jc w:val="both"/>
        <w:rPr>
          <w:lang w:val="lt-LT"/>
        </w:rPr>
      </w:pPr>
      <w:r w:rsidRPr="00CC76F4">
        <w:rPr>
          <w:lang w:val="lt-LT"/>
        </w:rPr>
        <w:t>Nakvynės namų darbuotojai teikia socialinę priežiūrą, rūpinasi klientų integravimu į visuomenės gyvenimą. Daug problemų sukelia klientai</w:t>
      </w:r>
      <w:r w:rsidR="00C342C2" w:rsidRPr="00CC76F4">
        <w:rPr>
          <w:lang w:val="lt-LT"/>
        </w:rPr>
        <w:t>,</w:t>
      </w:r>
      <w:r w:rsidRPr="00CC76F4">
        <w:rPr>
          <w:lang w:val="lt-LT"/>
        </w:rPr>
        <w:t xml:space="preserve"> vartojantys svaigalus. Daugelis piktybiškai naudojasi savo išskirtine padėtim. Dažnai tokie klientai reikalauja tik sau asmeniškai išskirtinių teisi</w:t>
      </w:r>
      <w:r w:rsidR="00C342C2" w:rsidRPr="00CC76F4">
        <w:rPr>
          <w:lang w:val="lt-LT"/>
        </w:rPr>
        <w:t>ų</w:t>
      </w:r>
      <w:r w:rsidRPr="00CC76F4">
        <w:rPr>
          <w:lang w:val="lt-LT"/>
        </w:rPr>
        <w:t xml:space="preserve">, užmiršdami apie savo pareigas. Tokie klientai vaikšto </w:t>
      </w:r>
      <w:r w:rsidR="00C342C2" w:rsidRPr="00CC76F4">
        <w:rPr>
          <w:lang w:val="lt-LT"/>
        </w:rPr>
        <w:t xml:space="preserve">į įvairias įstaigas </w:t>
      </w:r>
      <w:r w:rsidRPr="00CC76F4">
        <w:rPr>
          <w:lang w:val="lt-LT"/>
        </w:rPr>
        <w:t>ir iškraipydami tikrus faktus skundžiasi apie blogas gyvenimo sąlygas. Nakvynės namų gyventojai piktybiškai neieško darbo, nors ir trumpalaikio</w:t>
      </w:r>
      <w:r w:rsidR="00C342C2" w:rsidRPr="00CC76F4">
        <w:rPr>
          <w:lang w:val="lt-LT"/>
        </w:rPr>
        <w:t>,</w:t>
      </w:r>
      <w:r w:rsidRPr="00CC76F4">
        <w:rPr>
          <w:lang w:val="lt-LT"/>
        </w:rPr>
        <w:t xml:space="preserve"> nes tada už pragyvenimą Nakvynės namuose reikia mokėti daugiau. Pasak klientų</w:t>
      </w:r>
      <w:r w:rsidR="00C342C2" w:rsidRPr="00CC76F4">
        <w:rPr>
          <w:lang w:val="lt-LT"/>
        </w:rPr>
        <w:t>,</w:t>
      </w:r>
      <w:r w:rsidRPr="00CC76F4">
        <w:rPr>
          <w:lang w:val="lt-LT"/>
        </w:rPr>
        <w:t xml:space="preserve"> jiems neapsimoka dirbti. Nestoja į eilę būstui gauti</w:t>
      </w:r>
      <w:r w:rsidR="00C342C2" w:rsidRPr="00CC76F4">
        <w:rPr>
          <w:lang w:val="lt-LT"/>
        </w:rPr>
        <w:t>,</w:t>
      </w:r>
      <w:r w:rsidRPr="00CC76F4">
        <w:rPr>
          <w:lang w:val="lt-LT"/>
        </w:rPr>
        <w:t xml:space="preserve"> nes už jį irgi reikės mokėti daugiau nei Nakvynės namuose. </w:t>
      </w:r>
    </w:p>
    <w:p w:rsidR="005F4381" w:rsidRPr="00CC76F4" w:rsidRDefault="005F4381" w:rsidP="00EB17D8">
      <w:pPr>
        <w:ind w:firstLine="1260"/>
        <w:jc w:val="both"/>
        <w:rPr>
          <w:lang w:val="lt-LT"/>
        </w:rPr>
      </w:pPr>
      <w:r w:rsidRPr="00CC76F4">
        <w:rPr>
          <w:lang w:val="lt-LT"/>
        </w:rPr>
        <w:t>Atsižvelgiant į Socialinių paslaugų katalogą, gavėjams, socialinės rizikos suaug</w:t>
      </w:r>
      <w:r w:rsidR="00C342C2" w:rsidRPr="00CC76F4">
        <w:rPr>
          <w:lang w:val="lt-LT"/>
        </w:rPr>
        <w:t>usiems</w:t>
      </w:r>
      <w:r w:rsidRPr="00CC76F4">
        <w:rPr>
          <w:lang w:val="lt-LT"/>
        </w:rPr>
        <w:t xml:space="preserve"> ar senyvo amžiaus asmenims buvo suteikta: informavimas, konsultavimas, tarpininkavimas ir atstovavimas, apgyvendinimas, minimalių buitinių ir asmeninės higienos paslaugų </w:t>
      </w:r>
      <w:r w:rsidRPr="00CC76F4">
        <w:rPr>
          <w:spacing w:val="-2"/>
          <w:lang w:val="lt-LT"/>
        </w:rPr>
        <w:t>organizavimas (virtuvėlė, dušas, skalbimo paslaugos ir t. t.),</w:t>
      </w:r>
      <w:r w:rsidRPr="00CC76F4">
        <w:rPr>
          <w:lang w:val="lt-LT"/>
        </w:rPr>
        <w:t xml:space="preserve"> kasdienio gyvenimo įgūdžių ugdymas ir palaikymas (tvarkant pinigų apskaitą, planuojant ir atliekant namų ruošos darbus, bendraujant ir pan.),</w:t>
      </w:r>
      <w:r w:rsidR="00C342C2" w:rsidRPr="00CC76F4">
        <w:rPr>
          <w:lang w:val="lt-LT"/>
        </w:rPr>
        <w:t xml:space="preserve"> </w:t>
      </w:r>
      <w:r w:rsidRPr="00CC76F4">
        <w:rPr>
          <w:lang w:val="lt-LT"/>
        </w:rPr>
        <w:t>darbinių įgūdžių ugdymas, esant poreikiui, sveikatos priežiūros paslaugų, kitos paslaugos, reikalingos asmeniui pagal jo savarankiškumo lygį.</w:t>
      </w:r>
    </w:p>
    <w:p w:rsidR="005F4381" w:rsidRPr="00CC76F4" w:rsidRDefault="005F4381" w:rsidP="00EB17D8">
      <w:pPr>
        <w:ind w:firstLine="1260"/>
        <w:jc w:val="both"/>
        <w:rPr>
          <w:lang w:val="lt-LT"/>
        </w:rPr>
      </w:pPr>
      <w:r w:rsidRPr="00CC76F4">
        <w:rPr>
          <w:lang w:val="lt-LT"/>
        </w:rPr>
        <w:t xml:space="preserve">Nakvynės namų gyventojams buvo teikiamos sveikatos priežiūros paslaugos:  </w:t>
      </w:r>
      <w:r w:rsidR="00525170" w:rsidRPr="00CC76F4">
        <w:rPr>
          <w:lang w:val="lt-LT"/>
        </w:rPr>
        <w:t xml:space="preserve">          </w:t>
      </w:r>
      <w:r w:rsidRPr="00CC76F4">
        <w:rPr>
          <w:lang w:val="lt-LT"/>
        </w:rPr>
        <w:t xml:space="preserve">  21</w:t>
      </w:r>
      <w:r w:rsidR="00C342C2" w:rsidRPr="00CC76F4">
        <w:rPr>
          <w:lang w:val="lt-LT"/>
        </w:rPr>
        <w:t xml:space="preserve"> </w:t>
      </w:r>
      <w:r w:rsidRPr="00CC76F4">
        <w:rPr>
          <w:lang w:val="lt-LT"/>
        </w:rPr>
        <w:t>gyventojas praėjo medicininę apžiūrą, 7 gyventojams kviesta greitoji pagalba, 3 gyventojai vyko į NDNT komisiją</w:t>
      </w:r>
      <w:r w:rsidR="00C342C2" w:rsidRPr="00CC76F4">
        <w:rPr>
          <w:lang w:val="lt-LT"/>
        </w:rPr>
        <w:t>.</w:t>
      </w:r>
    </w:p>
    <w:p w:rsidR="005F4381" w:rsidRPr="00CC76F4" w:rsidRDefault="005F4381" w:rsidP="00525170">
      <w:pPr>
        <w:ind w:firstLine="1260"/>
        <w:jc w:val="both"/>
        <w:rPr>
          <w:lang w:val="lt-LT"/>
        </w:rPr>
      </w:pPr>
      <w:r w:rsidRPr="00CC76F4">
        <w:rPr>
          <w:lang w:val="lt-LT"/>
        </w:rPr>
        <w:t>Dirb</w:t>
      </w:r>
      <w:r w:rsidR="00525170" w:rsidRPr="00CC76F4">
        <w:rPr>
          <w:lang w:val="lt-LT"/>
        </w:rPr>
        <w:t>ant</w:t>
      </w:r>
      <w:r w:rsidRPr="00CC76F4">
        <w:rPr>
          <w:lang w:val="lt-LT"/>
        </w:rPr>
        <w:t xml:space="preserve"> su Nakvynės namų klientais buvo daugiau akcentuota į klient</w:t>
      </w:r>
      <w:r w:rsidR="00525170" w:rsidRPr="00CC76F4">
        <w:rPr>
          <w:lang w:val="lt-LT"/>
        </w:rPr>
        <w:t>ų</w:t>
      </w:r>
      <w:r w:rsidRPr="00CC76F4">
        <w:rPr>
          <w:lang w:val="lt-LT"/>
        </w:rPr>
        <w:t xml:space="preserve"> savarankiškumą ir atsakingumą už savo gyvenimo kokybę. Klientai skatinami savarankiškai priimti reikiamus sprendimus, atkurti tarpusavio normal</w:t>
      </w:r>
      <w:r w:rsidR="00525170" w:rsidRPr="00CC76F4">
        <w:rPr>
          <w:lang w:val="lt-LT"/>
        </w:rPr>
        <w:t>ų</w:t>
      </w:r>
      <w:r w:rsidRPr="00CC76F4">
        <w:rPr>
          <w:lang w:val="lt-LT"/>
        </w:rPr>
        <w:t xml:space="preserve"> bendravimą, pagalbą savo kaimynui. Daugelis klient</w:t>
      </w:r>
      <w:r w:rsidR="00525170" w:rsidRPr="00CC76F4">
        <w:rPr>
          <w:lang w:val="lt-LT"/>
        </w:rPr>
        <w:t>ų</w:t>
      </w:r>
      <w:r w:rsidRPr="00CC76F4">
        <w:rPr>
          <w:lang w:val="lt-LT"/>
        </w:rPr>
        <w:t xml:space="preserve"> turi priklausomybe </w:t>
      </w:r>
      <w:r w:rsidR="00525170" w:rsidRPr="00CC76F4">
        <w:rPr>
          <w:lang w:val="lt-LT"/>
        </w:rPr>
        <w:t xml:space="preserve">nuo </w:t>
      </w:r>
      <w:r w:rsidRPr="00CC76F4">
        <w:rPr>
          <w:lang w:val="lt-LT"/>
        </w:rPr>
        <w:t>alkoholi</w:t>
      </w:r>
      <w:r w:rsidR="00525170" w:rsidRPr="00CC76F4">
        <w:rPr>
          <w:lang w:val="lt-LT"/>
        </w:rPr>
        <w:t>o</w:t>
      </w:r>
      <w:r w:rsidRPr="00CC76F4">
        <w:rPr>
          <w:lang w:val="lt-LT"/>
        </w:rPr>
        <w:t>, todėl su klientai</w:t>
      </w:r>
      <w:r w:rsidR="00525170" w:rsidRPr="00CC76F4">
        <w:rPr>
          <w:lang w:val="lt-LT"/>
        </w:rPr>
        <w:t>s</w:t>
      </w:r>
      <w:r w:rsidRPr="00CC76F4">
        <w:rPr>
          <w:lang w:val="lt-LT"/>
        </w:rPr>
        <w:t xml:space="preserve"> </w:t>
      </w:r>
      <w:r w:rsidR="00525170" w:rsidRPr="00CC76F4">
        <w:rPr>
          <w:lang w:val="lt-LT"/>
        </w:rPr>
        <w:t>organizuojami</w:t>
      </w:r>
      <w:r w:rsidRPr="00CC76F4">
        <w:rPr>
          <w:lang w:val="lt-LT"/>
        </w:rPr>
        <w:t xml:space="preserve"> individual</w:t>
      </w:r>
      <w:r w:rsidR="00525170" w:rsidRPr="00CC76F4">
        <w:rPr>
          <w:lang w:val="lt-LT"/>
        </w:rPr>
        <w:t>ū</w:t>
      </w:r>
      <w:r w:rsidRPr="00CC76F4">
        <w:rPr>
          <w:lang w:val="lt-LT"/>
        </w:rPr>
        <w:t xml:space="preserve">s pokalbiai skatinant klientą kreiptis pas specialistus, arba </w:t>
      </w:r>
      <w:r w:rsidR="00525170" w:rsidRPr="00CC76F4">
        <w:rPr>
          <w:lang w:val="lt-LT"/>
        </w:rPr>
        <w:t>į AA</w:t>
      </w:r>
      <w:r w:rsidRPr="00CC76F4">
        <w:rPr>
          <w:lang w:val="lt-LT"/>
        </w:rPr>
        <w:t xml:space="preserve"> klubą. Nakvynės namuose pradėjo lankytis V</w:t>
      </w:r>
      <w:r w:rsidR="00525170" w:rsidRPr="00CC76F4">
        <w:rPr>
          <w:lang w:val="lt-LT"/>
        </w:rPr>
        <w:t>ilniaus krikščionių bažnyčios „</w:t>
      </w:r>
      <w:proofErr w:type="spellStart"/>
      <w:r w:rsidRPr="00CC76F4">
        <w:rPr>
          <w:lang w:val="lt-LT"/>
        </w:rPr>
        <w:t>Victory</w:t>
      </w:r>
      <w:proofErr w:type="spellEnd"/>
      <w:r w:rsidRPr="00CC76F4">
        <w:rPr>
          <w:lang w:val="lt-LT"/>
        </w:rPr>
        <w:t>“ pastorius, kuris su Nakvynės namų klientais kalbasi apie jiems rūpimas proble</w:t>
      </w:r>
      <w:r w:rsidR="00525170" w:rsidRPr="00CC76F4">
        <w:rPr>
          <w:lang w:val="lt-LT"/>
        </w:rPr>
        <w:t xml:space="preserve">mas, pagalbos būdus, tikėjimą. </w:t>
      </w:r>
      <w:r w:rsidRPr="00CC76F4">
        <w:rPr>
          <w:lang w:val="lt-LT"/>
        </w:rPr>
        <w:t>Savanoris Vidmantas Ž</w:t>
      </w:r>
      <w:r w:rsidR="00525170" w:rsidRPr="00CC76F4">
        <w:rPr>
          <w:lang w:val="lt-LT"/>
        </w:rPr>
        <w:t xml:space="preserve">emaitis </w:t>
      </w:r>
      <w:r w:rsidRPr="00CC76F4">
        <w:rPr>
          <w:lang w:val="lt-LT"/>
        </w:rPr>
        <w:t xml:space="preserve">pasakoja </w:t>
      </w:r>
      <w:r w:rsidR="00525170" w:rsidRPr="00CC76F4">
        <w:rPr>
          <w:lang w:val="lt-LT"/>
        </w:rPr>
        <w:t>N</w:t>
      </w:r>
      <w:r w:rsidRPr="00CC76F4">
        <w:rPr>
          <w:lang w:val="lt-LT"/>
        </w:rPr>
        <w:t xml:space="preserve">akvynės namų gyventojams apie savo asmeninę patirtį ir kaip jam pavyko atsikratyti priklausomybių. </w:t>
      </w:r>
    </w:p>
    <w:p w:rsidR="00525170" w:rsidRPr="00CC76F4" w:rsidRDefault="005F4381" w:rsidP="00525170">
      <w:pPr>
        <w:ind w:firstLine="1260"/>
        <w:jc w:val="both"/>
        <w:rPr>
          <w:lang w:val="lt-LT"/>
        </w:rPr>
      </w:pPr>
      <w:r w:rsidRPr="00CC76F4">
        <w:rPr>
          <w:lang w:val="lt-LT"/>
        </w:rPr>
        <w:lastRenderedPageBreak/>
        <w:t>Nakvynės namų gyventojai buvo skatinami teikti prašymus socialiniam būstui gauti.</w:t>
      </w:r>
      <w:r w:rsidR="00525170" w:rsidRPr="00CC76F4">
        <w:rPr>
          <w:lang w:val="lt-LT"/>
        </w:rPr>
        <w:t xml:space="preserve">        </w:t>
      </w:r>
      <w:r w:rsidRPr="00CC76F4">
        <w:rPr>
          <w:lang w:val="lt-LT"/>
        </w:rPr>
        <w:t>7 Nakvynės namų gyventojai stovi eilėje socialiniam būstui</w:t>
      </w:r>
      <w:r w:rsidR="00525170" w:rsidRPr="00CC76F4">
        <w:rPr>
          <w:lang w:val="lt-LT"/>
        </w:rPr>
        <w:t xml:space="preserve"> gauti</w:t>
      </w:r>
      <w:r w:rsidRPr="00CC76F4">
        <w:rPr>
          <w:lang w:val="lt-LT"/>
        </w:rPr>
        <w:t>, iš jų 2 klientai gavo socialinį būstą, vienas atsisakė dėl nežmoniškų gyve</w:t>
      </w:r>
      <w:r w:rsidR="00525170" w:rsidRPr="00CC76F4">
        <w:rPr>
          <w:lang w:val="lt-LT"/>
        </w:rPr>
        <w:t>nimo sąlygų socialiniame būste.</w:t>
      </w:r>
    </w:p>
    <w:p w:rsidR="005F4381" w:rsidRPr="00CC76F4" w:rsidRDefault="005F4381" w:rsidP="00525170">
      <w:pPr>
        <w:ind w:firstLine="1260"/>
        <w:jc w:val="both"/>
        <w:rPr>
          <w:lang w:val="lt-LT"/>
        </w:rPr>
      </w:pPr>
      <w:r w:rsidRPr="00CC76F4">
        <w:rPr>
          <w:lang w:val="lt-LT"/>
        </w:rPr>
        <w:t xml:space="preserve">Du gyventojai </w:t>
      </w:r>
      <w:r w:rsidR="00525170" w:rsidRPr="00CC76F4">
        <w:rPr>
          <w:lang w:val="lt-LT"/>
        </w:rPr>
        <w:t>buvo nusiųsti</w:t>
      </w:r>
      <w:r w:rsidRPr="00CC76F4">
        <w:rPr>
          <w:lang w:val="lt-LT"/>
        </w:rPr>
        <w:t xml:space="preserve"> į savitarpio pagalbos AA (anoniminių alkoholikų) grupę.</w:t>
      </w:r>
      <w:r w:rsidR="00525170" w:rsidRPr="00CC76F4">
        <w:rPr>
          <w:lang w:val="lt-LT"/>
        </w:rPr>
        <w:t xml:space="preserve"> </w:t>
      </w:r>
      <w:r w:rsidRPr="00CC76F4">
        <w:rPr>
          <w:lang w:val="lt-LT"/>
        </w:rPr>
        <w:t>Kas mėnesį buvo sudarytas grafikas bendrų patalpų, kambarių tvarkymui, šiukšlių išnešimui.</w:t>
      </w:r>
      <w:r w:rsidR="00525170" w:rsidRPr="00CC76F4">
        <w:rPr>
          <w:lang w:val="lt-LT"/>
        </w:rPr>
        <w:t xml:space="preserve"> </w:t>
      </w:r>
      <w:r w:rsidRPr="00CC76F4">
        <w:rPr>
          <w:lang w:val="lt-LT"/>
        </w:rPr>
        <w:t>Nakvynės namų gyventojams buvo organizuotas laisvalaikis. Gyventojai dalyvavo įvairiuose įstaigos renginiuose, valstybinių švenčių minėjimuose, susitikimuose su įvairių organizacijų atstovais. Organizuoti pokalbiai prie arbatos įvairiomis temomis. Vyko pokalbis su apygardos įgaliotiniu apie nusikaltimų prevenciją, vaistažolių rinkimas, teritorijos tvarkymas, „Maisto banko“ produktų rinkimo akcija.</w:t>
      </w:r>
    </w:p>
    <w:p w:rsidR="005F4381" w:rsidRPr="00CC76F4" w:rsidRDefault="005F4381" w:rsidP="00EB17D8">
      <w:pPr>
        <w:ind w:firstLine="1260"/>
        <w:jc w:val="both"/>
        <w:rPr>
          <w:lang w:val="lt-LT"/>
        </w:rPr>
      </w:pPr>
      <w:r w:rsidRPr="00CC76F4">
        <w:rPr>
          <w:lang w:val="lt-LT"/>
        </w:rPr>
        <w:t>VSPC pasirašė sutartį su Panevėžio apygardos Probacijos tarnybos Visagino probacijos skyriumi, pagal kurią nusikaltusiems asmenims privalu atidirbti neatlygintinai tam tikrą valandų skaičių sveikatos priežiūros, globos ir rūpybos ar kitose valstybinėse įstaigose, kurios rūpinasi neįgaliaisiais ar kitais pagalbos reikalingais žmonėmis. 2017 m. Nakvynės namuose teismo sprendimu neatlygintinai atidirbo 23 asmen</w:t>
      </w:r>
      <w:r w:rsidR="00525170" w:rsidRPr="00CC76F4">
        <w:rPr>
          <w:lang w:val="lt-LT"/>
        </w:rPr>
        <w:t>y</w:t>
      </w:r>
      <w:r w:rsidRPr="00CC76F4">
        <w:rPr>
          <w:lang w:val="lt-LT"/>
        </w:rPr>
        <w:t>s, kurie tvarkė VSPC ir Nakvynės namų teritoriją, valė patalpas, atliko smulkus remonto, krovos darbus.</w:t>
      </w:r>
    </w:p>
    <w:p w:rsidR="005F4381" w:rsidRPr="00CC76F4" w:rsidRDefault="005F4381" w:rsidP="00EB17D8">
      <w:pPr>
        <w:ind w:firstLine="1260"/>
        <w:jc w:val="both"/>
        <w:rPr>
          <w:lang w:val="lt-LT"/>
        </w:rPr>
      </w:pPr>
      <w:r w:rsidRPr="00CC76F4">
        <w:rPr>
          <w:lang w:val="lt-LT"/>
        </w:rPr>
        <w:t>Nakvynės namų darbuotojų kvalifikacija atitinka reikalavimu</w:t>
      </w:r>
      <w:r w:rsidR="00525170" w:rsidRPr="00CC76F4">
        <w:rPr>
          <w:lang w:val="lt-LT"/>
        </w:rPr>
        <w:t>s</w:t>
      </w:r>
      <w:r w:rsidRPr="00CC76F4">
        <w:rPr>
          <w:lang w:val="lt-LT"/>
        </w:rPr>
        <w:t>: 5 socialinio darbuotojo padėjėj</w:t>
      </w:r>
      <w:r w:rsidR="00525170" w:rsidRPr="00CC76F4">
        <w:rPr>
          <w:lang w:val="lt-LT"/>
        </w:rPr>
        <w:t>ai</w:t>
      </w:r>
      <w:r w:rsidRPr="00CC76F4">
        <w:rPr>
          <w:lang w:val="lt-LT"/>
        </w:rPr>
        <w:t xml:space="preserve"> baigė 40 val. praktinių mokymų soc. darbuotojo padėjėjų</w:t>
      </w:r>
      <w:r w:rsidR="00525170" w:rsidRPr="00CC76F4">
        <w:rPr>
          <w:lang w:val="lt-LT"/>
        </w:rPr>
        <w:t>,</w:t>
      </w:r>
      <w:r w:rsidRPr="00CC76F4">
        <w:rPr>
          <w:lang w:val="lt-LT"/>
        </w:rPr>
        <w:t xml:space="preserve"> teikiančių socialines paslaugas, įžanginių mokymų progra</w:t>
      </w:r>
      <w:r w:rsidR="00525170" w:rsidRPr="00CC76F4">
        <w:rPr>
          <w:lang w:val="lt-LT"/>
        </w:rPr>
        <w:t xml:space="preserve">mą ir 2017 m rugpjūčio </w:t>
      </w:r>
      <w:r w:rsidRPr="00CC76F4">
        <w:rPr>
          <w:lang w:val="lt-LT"/>
        </w:rPr>
        <w:t xml:space="preserve">21 d. </w:t>
      </w:r>
      <w:r w:rsidR="00525170" w:rsidRPr="00CC76F4">
        <w:rPr>
          <w:lang w:val="lt-LT"/>
        </w:rPr>
        <w:t xml:space="preserve">gavo </w:t>
      </w:r>
      <w:r w:rsidRPr="00CC76F4">
        <w:rPr>
          <w:lang w:val="lt-LT"/>
        </w:rPr>
        <w:t>pažymėjimus. Nakvynės namų socialin</w:t>
      </w:r>
      <w:r w:rsidR="00525170" w:rsidRPr="00CC76F4">
        <w:rPr>
          <w:lang w:val="lt-LT"/>
        </w:rPr>
        <w:t>is</w:t>
      </w:r>
      <w:r w:rsidRPr="00CC76F4">
        <w:rPr>
          <w:lang w:val="lt-LT"/>
        </w:rPr>
        <w:t xml:space="preserve"> darbuotoja</w:t>
      </w:r>
      <w:r w:rsidR="00525170" w:rsidRPr="00CC76F4">
        <w:rPr>
          <w:lang w:val="lt-LT"/>
        </w:rPr>
        <w:t>s</w:t>
      </w:r>
      <w:r w:rsidRPr="00CC76F4">
        <w:rPr>
          <w:lang w:val="lt-LT"/>
        </w:rPr>
        <w:t xml:space="preserve"> turi socialinio darbuotojo kvalifikacinę kategoriją.</w:t>
      </w:r>
    </w:p>
    <w:p w:rsidR="005F4381" w:rsidRPr="00CC76F4" w:rsidRDefault="005F4381" w:rsidP="00EB17D8">
      <w:pPr>
        <w:ind w:firstLine="1260"/>
        <w:jc w:val="both"/>
        <w:rPr>
          <w:b/>
          <w:lang w:val="lt-LT"/>
        </w:rPr>
      </w:pPr>
      <w:r w:rsidRPr="00CC76F4">
        <w:rPr>
          <w:b/>
          <w:lang w:val="lt-LT"/>
        </w:rPr>
        <w:t>Problemos:</w:t>
      </w:r>
    </w:p>
    <w:p w:rsidR="005F4381" w:rsidRPr="00CC76F4" w:rsidRDefault="005F4381" w:rsidP="00525170">
      <w:pPr>
        <w:ind w:firstLine="1260"/>
        <w:jc w:val="both"/>
        <w:rPr>
          <w:lang w:val="lt-LT"/>
        </w:rPr>
      </w:pPr>
      <w:r w:rsidRPr="00CC76F4">
        <w:rPr>
          <w:lang w:val="lt-LT"/>
        </w:rPr>
        <w:t>Kelia nerimą Nakvynės namų darbuotojų darbo sauga, nes neturime lėšų įrengti stebėjimo kameras bendro naudojimo patalpose: koridoriuje, svetainėje, virtuvėje ir prie įėjimo į Nakvynės namus, o tai būtina siekiant užtikrinti Nakvynės namų darbuotojų saugumą, kadangi klientų elgesys dažnai būna neadekvatus ir neprognozuojamas.</w:t>
      </w:r>
      <w:r w:rsidR="00525170" w:rsidRPr="00CC76F4">
        <w:rPr>
          <w:lang w:val="lt-LT"/>
        </w:rPr>
        <w:t xml:space="preserve"> </w:t>
      </w:r>
      <w:r w:rsidRPr="00CC76F4">
        <w:rPr>
          <w:lang w:val="lt-LT"/>
        </w:rPr>
        <w:t>Darbuotojų apsaugai ir savigynai reikėtų nupirkti ir dujinius balionėlius.</w:t>
      </w:r>
    </w:p>
    <w:p w:rsidR="005F4381" w:rsidRPr="00CC76F4" w:rsidRDefault="005F4381" w:rsidP="00EB17D8">
      <w:pPr>
        <w:ind w:firstLine="1260"/>
        <w:jc w:val="both"/>
        <w:rPr>
          <w:lang w:val="lt-LT"/>
        </w:rPr>
      </w:pPr>
      <w:r w:rsidRPr="00CC76F4">
        <w:rPr>
          <w:lang w:val="lt-LT"/>
        </w:rPr>
        <w:t>Nakvynės namų moterų dušo kambaryje, maisto ruošimo patalpoje būtina įrengti elektrinius vandens šildytuvus, nes pasibaigus šildymo sezonui į VSPC Nakvynės namus teikiamas tik šaltas vanduo.</w:t>
      </w:r>
    </w:p>
    <w:p w:rsidR="005F4381" w:rsidRPr="00CC76F4" w:rsidRDefault="005F4381" w:rsidP="00EB17D8">
      <w:pPr>
        <w:ind w:firstLine="1260"/>
        <w:jc w:val="both"/>
        <w:rPr>
          <w:lang w:val="lt-LT"/>
        </w:rPr>
      </w:pPr>
      <w:r w:rsidRPr="00CC76F4">
        <w:rPr>
          <w:lang w:val="lt-LT"/>
        </w:rPr>
        <w:t xml:space="preserve">Teikiant </w:t>
      </w:r>
      <w:proofErr w:type="spellStart"/>
      <w:r w:rsidRPr="00CC76F4">
        <w:rPr>
          <w:lang w:val="lt-LT"/>
        </w:rPr>
        <w:t>apnakvindinimo</w:t>
      </w:r>
      <w:proofErr w:type="spellEnd"/>
      <w:r w:rsidRPr="00CC76F4">
        <w:rPr>
          <w:lang w:val="lt-LT"/>
        </w:rPr>
        <w:t xml:space="preserve"> paslaugas iškilo problemą dėl klientų sveikatos ir gyvybės, būtina </w:t>
      </w:r>
      <w:r w:rsidR="00525170" w:rsidRPr="00CC76F4">
        <w:rPr>
          <w:lang w:val="lt-LT"/>
        </w:rPr>
        <w:t>inicijuoti</w:t>
      </w:r>
      <w:r w:rsidRPr="00CC76F4">
        <w:rPr>
          <w:lang w:val="lt-LT"/>
        </w:rPr>
        <w:t xml:space="preserve"> tarpžinybinį pasitarimą, </w:t>
      </w:r>
      <w:r w:rsidR="00525170" w:rsidRPr="00CC76F4">
        <w:rPr>
          <w:lang w:val="lt-LT"/>
        </w:rPr>
        <w:t>siekiant</w:t>
      </w:r>
      <w:r w:rsidRPr="00CC76F4">
        <w:rPr>
          <w:lang w:val="lt-LT"/>
        </w:rPr>
        <w:t xml:space="preserve"> aptarti iškilusias problemas.</w:t>
      </w:r>
    </w:p>
    <w:p w:rsidR="00525170" w:rsidRPr="00CC76F4" w:rsidRDefault="00525170" w:rsidP="00236310">
      <w:pPr>
        <w:shd w:val="clear" w:color="auto" w:fill="FFFFFF"/>
        <w:rPr>
          <w:b/>
          <w:color w:val="000000"/>
          <w:shd w:val="clear" w:color="auto" w:fill="FFFFFF"/>
          <w:lang w:val="lt-LT"/>
        </w:rPr>
      </w:pPr>
    </w:p>
    <w:p w:rsidR="005F4381" w:rsidRPr="00CC76F4" w:rsidRDefault="005F4381" w:rsidP="00EB17D8">
      <w:pPr>
        <w:shd w:val="clear" w:color="auto" w:fill="FFFFFF"/>
        <w:jc w:val="center"/>
        <w:rPr>
          <w:lang w:val="lt-LT"/>
        </w:rPr>
      </w:pPr>
      <w:r w:rsidRPr="00CC76F4">
        <w:rPr>
          <w:b/>
          <w:color w:val="000000"/>
          <w:shd w:val="clear" w:color="auto" w:fill="FFFFFF"/>
          <w:lang w:val="lt-LT"/>
        </w:rPr>
        <w:t>Paramos šeimai skyrius</w:t>
      </w:r>
    </w:p>
    <w:p w:rsidR="005F4381" w:rsidRPr="00CC76F4" w:rsidRDefault="005F4381" w:rsidP="00EB17D8">
      <w:pPr>
        <w:shd w:val="clear" w:color="auto" w:fill="FFFFFF"/>
        <w:jc w:val="center"/>
        <w:rPr>
          <w:b/>
          <w:color w:val="000000"/>
          <w:shd w:val="clear" w:color="auto" w:fill="FFFFFF"/>
          <w:lang w:val="lt-LT"/>
        </w:rPr>
      </w:pPr>
    </w:p>
    <w:p w:rsidR="005F4381" w:rsidRPr="00CC76F4" w:rsidRDefault="005F4381" w:rsidP="00EB17D8">
      <w:pPr>
        <w:ind w:firstLine="1276"/>
        <w:jc w:val="both"/>
        <w:rPr>
          <w:lang w:val="lt-LT"/>
        </w:rPr>
      </w:pPr>
      <w:r w:rsidRPr="00CC76F4">
        <w:rPr>
          <w:color w:val="000000"/>
          <w:lang w:val="lt-LT"/>
        </w:rPr>
        <w:t>Socialinės priežiūros paslaugos teikiamos socialinės rizikos šeimoms: 115 socialinės rizikos šeimos</w:t>
      </w:r>
      <w:r w:rsidR="00525170" w:rsidRPr="00CC76F4">
        <w:rPr>
          <w:color w:val="000000"/>
          <w:lang w:val="lt-LT"/>
        </w:rPr>
        <w:t xml:space="preserve"> </w:t>
      </w:r>
      <w:r w:rsidRPr="00CC76F4">
        <w:rPr>
          <w:color w:val="000000"/>
          <w:lang w:val="lt-LT"/>
        </w:rPr>
        <w:t>(184 vaikai) ir 54 stebimos šeimos</w:t>
      </w:r>
      <w:r w:rsidR="00525170" w:rsidRPr="00CC76F4">
        <w:rPr>
          <w:color w:val="000000"/>
          <w:lang w:val="lt-LT"/>
        </w:rPr>
        <w:t xml:space="preserve"> </w:t>
      </w:r>
      <w:r w:rsidRPr="00CC76F4">
        <w:rPr>
          <w:color w:val="000000"/>
          <w:lang w:val="lt-LT"/>
        </w:rPr>
        <w:t xml:space="preserve">(93 vaikai). Šiuose šeimose auga 277 vaikai. Paslaugas teikia 10 </w:t>
      </w:r>
      <w:r w:rsidR="00525170" w:rsidRPr="00CC76F4">
        <w:rPr>
          <w:color w:val="000000"/>
          <w:lang w:val="lt-LT"/>
        </w:rPr>
        <w:t xml:space="preserve">socialinių </w:t>
      </w:r>
      <w:r w:rsidRPr="00CC76F4">
        <w:rPr>
          <w:color w:val="000000"/>
          <w:lang w:val="lt-LT"/>
        </w:rPr>
        <w:t>darbuotoj</w:t>
      </w:r>
      <w:r w:rsidR="00525170" w:rsidRPr="00CC76F4">
        <w:rPr>
          <w:color w:val="000000"/>
          <w:lang w:val="lt-LT"/>
        </w:rPr>
        <w:t>ų</w:t>
      </w:r>
      <w:r w:rsidRPr="00CC76F4">
        <w:rPr>
          <w:color w:val="000000"/>
          <w:lang w:val="lt-LT"/>
        </w:rPr>
        <w:t>: 1 socialinis darbuotojas-koordinatorius, 9 socialiniai darbuotojai. 3 etatais buvo padidinta 2017 metais.</w:t>
      </w:r>
      <w:r w:rsidRPr="00CC76F4">
        <w:rPr>
          <w:lang w:val="lt-LT"/>
        </w:rPr>
        <w:t xml:space="preserve"> </w:t>
      </w:r>
    </w:p>
    <w:p w:rsidR="005F4381" w:rsidRPr="00CC76F4" w:rsidRDefault="005F4381" w:rsidP="00EB17D8">
      <w:pPr>
        <w:ind w:firstLine="1276"/>
        <w:jc w:val="both"/>
        <w:rPr>
          <w:lang w:val="lt-LT"/>
        </w:rPr>
      </w:pPr>
      <w:r w:rsidRPr="00CC76F4">
        <w:rPr>
          <w:lang w:val="lt-LT" w:eastAsia="hi-IN" w:bidi="hi-IN"/>
        </w:rPr>
        <w:t>Vienai socialinio darbuotojo darbui su socialinės rizikos šeimomis pareigybei tenka vidutiniškai 10 socialinės rizikos šeimų ir po 4 stebimos šeimos.</w:t>
      </w:r>
    </w:p>
    <w:p w:rsidR="00F82F2D" w:rsidRPr="00F82F2D" w:rsidRDefault="00F82F2D" w:rsidP="00EB17D8">
      <w:pPr>
        <w:ind w:firstLine="1276"/>
        <w:jc w:val="both"/>
        <w:rPr>
          <w:b/>
          <w:bCs/>
          <w:lang w:val="lt-LT" w:eastAsia="hi-IN" w:bidi="hi-IN"/>
        </w:rPr>
      </w:pPr>
      <w:r w:rsidRPr="00F82F2D">
        <w:rPr>
          <w:lang w:val="lt-LT"/>
        </w:rPr>
        <w:t>Socialiniam darbuotojui gavus informaciją iš Vaiko teisių apsaugos skyriaus specialistų, jis apsilanko šeimoje ir drauge su šeima sudaro Susitarimą dėl bendros veiklos, siekiant pokyčių, kuriame iškeliami uždaviniai, įpareigojantys šeimą imtis konkrečių veiksmų, gerinančių šeimos gyvenimo sąlygas, užtikrinančių vaikų poreikių tenkinimą, sudarančių sąlygas vaikams saugiai augti ir vystytis namuose, gerinančių šeimos narių tarpusavio santykius ir bendravimą.</w:t>
      </w:r>
    </w:p>
    <w:p w:rsidR="00F82F2D" w:rsidRDefault="00F82F2D" w:rsidP="00F82F2D">
      <w:pPr>
        <w:ind w:firstLine="1276"/>
        <w:jc w:val="both"/>
        <w:rPr>
          <w:b/>
          <w:bCs/>
          <w:lang w:val="lt-LT" w:eastAsia="hi-IN" w:bidi="hi-IN"/>
        </w:rPr>
      </w:pPr>
      <w:r w:rsidRPr="00F82F2D">
        <w:rPr>
          <w:lang w:val="lt-LT"/>
        </w:rPr>
        <w:t xml:space="preserve">Minėtame susitarime numatomi ne tik šeimos, bet ir socialinio darbuotojo įsipareigojimai padėti šeimai </w:t>
      </w:r>
      <w:r>
        <w:rPr>
          <w:lang w:val="lt-LT"/>
        </w:rPr>
        <w:t>įgyvendinti iškeltus uždavinius</w:t>
      </w:r>
    </w:p>
    <w:p w:rsidR="00F82F2D" w:rsidRDefault="00F82F2D" w:rsidP="00EB17D8">
      <w:pPr>
        <w:ind w:firstLine="1276"/>
        <w:jc w:val="both"/>
        <w:rPr>
          <w:b/>
          <w:bCs/>
          <w:lang w:val="lt-LT" w:eastAsia="hi-IN" w:bidi="hi-IN"/>
        </w:rPr>
      </w:pPr>
    </w:p>
    <w:p w:rsidR="005F4381" w:rsidRPr="00CC76F4" w:rsidRDefault="0081161D" w:rsidP="00EB17D8">
      <w:pPr>
        <w:ind w:firstLine="1276"/>
        <w:jc w:val="both"/>
        <w:rPr>
          <w:lang w:val="lt-LT"/>
        </w:rPr>
      </w:pPr>
      <w:r>
        <w:rPr>
          <w:b/>
          <w:bCs/>
          <w:noProof/>
          <w:lang w:val="lt-LT" w:eastAsia="lt-LT"/>
        </w:rPr>
        <w:drawing>
          <wp:anchor distT="0" distB="0" distL="0" distR="0" simplePos="0" relativeHeight="251657216" behindDoc="0" locked="0" layoutInCell="1" allowOverlap="1" wp14:anchorId="7F0C9C43" wp14:editId="21D3B32D">
            <wp:simplePos x="0" y="0"/>
            <wp:positionH relativeFrom="column">
              <wp:posOffset>87630</wp:posOffset>
            </wp:positionH>
            <wp:positionV relativeFrom="paragraph">
              <wp:posOffset>167005</wp:posOffset>
            </wp:positionV>
            <wp:extent cx="5825490" cy="2668905"/>
            <wp:effectExtent l="1905" t="0" r="1905" b="2540"/>
            <wp:wrapNone/>
            <wp:docPr id="69" name="Objektas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F4381" w:rsidRPr="00CC76F4">
        <w:rPr>
          <w:b/>
          <w:bCs/>
          <w:lang w:val="lt-LT" w:eastAsia="hi-IN" w:bidi="hi-IN"/>
        </w:rPr>
        <w:t>Socialinės rizikos šeimos, gavusios paslaugas 2013</w:t>
      </w:r>
      <w:r w:rsidR="005F4381" w:rsidRPr="00CC76F4">
        <w:rPr>
          <w:b/>
          <w:lang w:val="lt-LT"/>
        </w:rPr>
        <w:t>–</w:t>
      </w:r>
      <w:r w:rsidR="005F4381" w:rsidRPr="00CC76F4">
        <w:rPr>
          <w:b/>
          <w:bCs/>
          <w:lang w:val="lt-LT" w:eastAsia="hi-IN" w:bidi="hi-IN"/>
        </w:rPr>
        <w:t>2017 m</w:t>
      </w:r>
      <w:r w:rsidR="00525170" w:rsidRPr="00CC76F4">
        <w:rPr>
          <w:b/>
          <w:bCs/>
          <w:lang w:val="lt-LT" w:eastAsia="hi-IN" w:bidi="hi-IN"/>
        </w:rPr>
        <w:t>.</w:t>
      </w:r>
    </w:p>
    <w:p w:rsidR="005F4381" w:rsidRPr="00CC76F4" w:rsidRDefault="005F4381" w:rsidP="00EB17D8">
      <w:pPr>
        <w:ind w:firstLine="1276"/>
        <w:jc w:val="both"/>
        <w:rPr>
          <w:lang w:val="lt-LT" w:eastAsia="hi-IN" w:bidi="hi-IN"/>
        </w:rPr>
      </w:pPr>
    </w:p>
    <w:p w:rsidR="005F4381" w:rsidRPr="00CC76F4" w:rsidRDefault="005F4381" w:rsidP="00EB17D8">
      <w:pPr>
        <w:ind w:firstLine="1276"/>
        <w:jc w:val="both"/>
        <w:rPr>
          <w:lang w:val="lt-LT" w:eastAsia="hi-IN" w:bidi="hi-IN"/>
        </w:rPr>
      </w:pPr>
    </w:p>
    <w:p w:rsidR="005F4381" w:rsidRPr="00CC76F4" w:rsidRDefault="005F4381" w:rsidP="00EB17D8">
      <w:pPr>
        <w:ind w:firstLine="1276"/>
        <w:jc w:val="both"/>
        <w:rPr>
          <w:lang w:val="lt-LT" w:eastAsia="hi-IN" w:bidi="hi-IN"/>
        </w:rPr>
      </w:pPr>
    </w:p>
    <w:p w:rsidR="005F4381" w:rsidRPr="00CC76F4" w:rsidRDefault="005F4381" w:rsidP="00EB17D8">
      <w:pPr>
        <w:ind w:firstLine="1276"/>
        <w:jc w:val="both"/>
        <w:rPr>
          <w:lang w:val="lt-LT" w:eastAsia="hi-IN" w:bidi="hi-IN"/>
        </w:rPr>
      </w:pPr>
    </w:p>
    <w:p w:rsidR="005F4381" w:rsidRPr="00CC76F4" w:rsidRDefault="005F4381" w:rsidP="00EB17D8">
      <w:pPr>
        <w:ind w:firstLine="1276"/>
        <w:jc w:val="both"/>
        <w:rPr>
          <w:lang w:val="lt-LT" w:eastAsia="hi-IN" w:bidi="hi-IN"/>
        </w:rPr>
      </w:pPr>
    </w:p>
    <w:p w:rsidR="005F4381" w:rsidRPr="00CC76F4" w:rsidRDefault="005F4381" w:rsidP="00EB17D8">
      <w:pPr>
        <w:ind w:firstLine="1276"/>
        <w:jc w:val="both"/>
        <w:rPr>
          <w:lang w:val="lt-LT" w:eastAsia="hi-IN" w:bidi="hi-IN"/>
        </w:rPr>
      </w:pPr>
    </w:p>
    <w:p w:rsidR="005F4381" w:rsidRPr="00CC76F4" w:rsidRDefault="005F4381" w:rsidP="00EB17D8">
      <w:pPr>
        <w:jc w:val="both"/>
        <w:rPr>
          <w:lang w:val="lt-LT" w:eastAsia="hi-IN" w:bidi="hi-IN"/>
        </w:rPr>
      </w:pPr>
    </w:p>
    <w:p w:rsidR="005F4381" w:rsidRPr="00CC76F4" w:rsidRDefault="005F4381" w:rsidP="00EB17D8">
      <w:pPr>
        <w:jc w:val="both"/>
        <w:rPr>
          <w:b/>
          <w:bCs/>
          <w:lang w:val="lt-LT" w:eastAsia="hi-IN" w:bidi="hi-IN"/>
        </w:rPr>
      </w:pPr>
    </w:p>
    <w:p w:rsidR="005F4381" w:rsidRPr="00CC76F4" w:rsidRDefault="005F4381" w:rsidP="00EB17D8">
      <w:pPr>
        <w:ind w:firstLine="1276"/>
        <w:jc w:val="both"/>
        <w:rPr>
          <w:b/>
          <w:bCs/>
          <w:lang w:val="lt-LT" w:eastAsia="hi-IN" w:bidi="hi-IN"/>
        </w:rPr>
      </w:pPr>
    </w:p>
    <w:p w:rsidR="005F4381" w:rsidRPr="00CC76F4" w:rsidRDefault="005F4381" w:rsidP="00EB17D8">
      <w:pPr>
        <w:pStyle w:val="Sraopastraipa"/>
        <w:tabs>
          <w:tab w:val="left" w:pos="1800"/>
        </w:tabs>
        <w:ind w:left="0"/>
        <w:jc w:val="both"/>
        <w:rPr>
          <w:rFonts w:ascii="Times New Roman" w:hAnsi="Times New Roman" w:cs="Times New Roman"/>
          <w:sz w:val="24"/>
          <w:szCs w:val="24"/>
        </w:rPr>
      </w:pPr>
      <w:r w:rsidRPr="00CC76F4">
        <w:rPr>
          <w:rFonts w:ascii="Times New Roman" w:eastAsia="Times New Roman" w:hAnsi="Times New Roman" w:cs="Times New Roman"/>
          <w:sz w:val="24"/>
          <w:szCs w:val="24"/>
        </w:rPr>
        <w:t xml:space="preserve">                     </w:t>
      </w:r>
    </w:p>
    <w:p w:rsidR="005F4381" w:rsidRPr="00CC76F4" w:rsidRDefault="005F4381" w:rsidP="00EB17D8">
      <w:pPr>
        <w:pStyle w:val="Sraopastraipa"/>
        <w:tabs>
          <w:tab w:val="left" w:pos="1800"/>
        </w:tabs>
        <w:ind w:left="0"/>
        <w:jc w:val="both"/>
        <w:rPr>
          <w:rFonts w:ascii="Times New Roman" w:hAnsi="Times New Roman" w:cs="Times New Roman"/>
          <w:sz w:val="24"/>
          <w:szCs w:val="24"/>
        </w:rPr>
      </w:pPr>
    </w:p>
    <w:p w:rsidR="005F4381" w:rsidRPr="00CC76F4" w:rsidRDefault="005F4381" w:rsidP="00EB17D8">
      <w:pPr>
        <w:pStyle w:val="Sraopastraipa"/>
        <w:tabs>
          <w:tab w:val="left" w:pos="1800"/>
        </w:tabs>
        <w:ind w:left="0"/>
        <w:jc w:val="both"/>
        <w:rPr>
          <w:rFonts w:ascii="Times New Roman" w:hAnsi="Times New Roman" w:cs="Times New Roman"/>
          <w:sz w:val="24"/>
          <w:szCs w:val="24"/>
        </w:rPr>
      </w:pPr>
    </w:p>
    <w:p w:rsidR="005F4381" w:rsidRPr="00CC76F4" w:rsidRDefault="005F4381" w:rsidP="00EB17D8">
      <w:pPr>
        <w:pStyle w:val="Sraopastraipa"/>
        <w:tabs>
          <w:tab w:val="left" w:pos="1800"/>
        </w:tabs>
        <w:ind w:left="0"/>
        <w:jc w:val="both"/>
        <w:rPr>
          <w:rFonts w:ascii="Times New Roman" w:hAnsi="Times New Roman" w:cs="Times New Roman"/>
          <w:sz w:val="24"/>
          <w:szCs w:val="24"/>
        </w:rPr>
      </w:pPr>
    </w:p>
    <w:p w:rsidR="00F82F2D" w:rsidRDefault="00525170" w:rsidP="00525170">
      <w:pPr>
        <w:pStyle w:val="Sraopastraipa"/>
        <w:tabs>
          <w:tab w:val="left" w:pos="1276"/>
        </w:tabs>
        <w:ind w:left="0"/>
        <w:jc w:val="both"/>
        <w:rPr>
          <w:rFonts w:ascii="Times New Roman" w:hAnsi="Times New Roman" w:cs="Times New Roman"/>
          <w:sz w:val="24"/>
          <w:szCs w:val="24"/>
        </w:rPr>
      </w:pPr>
      <w:r w:rsidRPr="00CC76F4">
        <w:rPr>
          <w:rFonts w:ascii="Times New Roman" w:hAnsi="Times New Roman" w:cs="Times New Roman"/>
          <w:sz w:val="24"/>
          <w:szCs w:val="24"/>
        </w:rPr>
        <w:tab/>
      </w:r>
    </w:p>
    <w:p w:rsidR="00F82F2D" w:rsidRDefault="00F82F2D" w:rsidP="00525170">
      <w:pPr>
        <w:pStyle w:val="Sraopastraipa"/>
        <w:tabs>
          <w:tab w:val="left" w:pos="1276"/>
        </w:tabs>
        <w:ind w:left="0"/>
        <w:jc w:val="both"/>
        <w:rPr>
          <w:rFonts w:ascii="Times New Roman" w:hAnsi="Times New Roman" w:cs="Times New Roman"/>
          <w:sz w:val="24"/>
          <w:szCs w:val="24"/>
        </w:rPr>
      </w:pPr>
    </w:p>
    <w:p w:rsidR="005F4381" w:rsidRPr="00CC76F4" w:rsidRDefault="004A05A7" w:rsidP="00525170">
      <w:pPr>
        <w:pStyle w:val="Sraopastraipa"/>
        <w:tabs>
          <w:tab w:val="left" w:pos="1276"/>
        </w:tabs>
        <w:ind w:left="0"/>
        <w:jc w:val="both"/>
      </w:pPr>
      <w:r>
        <w:rPr>
          <w:rFonts w:ascii="Times New Roman" w:hAnsi="Times New Roman" w:cs="Times New Roman"/>
          <w:sz w:val="24"/>
          <w:szCs w:val="24"/>
        </w:rPr>
        <w:tab/>
      </w:r>
      <w:r w:rsidR="005F4381" w:rsidRPr="00CC76F4">
        <w:rPr>
          <w:rFonts w:ascii="Times New Roman" w:hAnsi="Times New Roman" w:cs="Times New Roman"/>
          <w:sz w:val="24"/>
          <w:szCs w:val="24"/>
        </w:rPr>
        <w:t>Vėliau vykdomas iškelto uždavinio vertinimas, analizuojamos priežastys, jei uždavinio įvykdyti nepavyko, numatomi tolimesni problemų sprendimo būdai.</w:t>
      </w:r>
    </w:p>
    <w:p w:rsidR="00525170" w:rsidRPr="00CC76F4" w:rsidRDefault="00525170" w:rsidP="00EB17D8">
      <w:pPr>
        <w:jc w:val="both"/>
        <w:rPr>
          <w:b/>
          <w:bCs/>
          <w:lang w:val="lt-LT" w:eastAsia="hi-IN" w:bidi="hi-IN"/>
        </w:rPr>
      </w:pPr>
    </w:p>
    <w:p w:rsidR="005F4381" w:rsidRPr="00CC76F4" w:rsidRDefault="005F4381" w:rsidP="00EB17D8">
      <w:pPr>
        <w:ind w:firstLine="1276"/>
        <w:jc w:val="both"/>
        <w:rPr>
          <w:lang w:val="lt-LT"/>
        </w:rPr>
      </w:pPr>
      <w:r w:rsidRPr="00CC76F4">
        <w:rPr>
          <w:b/>
          <w:bCs/>
          <w:lang w:val="lt-LT" w:eastAsia="hi-IN" w:bidi="hi-IN"/>
        </w:rPr>
        <w:t>Stebimos šeimos, gavusios paslaugas 2015</w:t>
      </w:r>
      <w:r w:rsidRPr="00CC76F4">
        <w:rPr>
          <w:lang w:val="lt-LT"/>
        </w:rPr>
        <w:t>–</w:t>
      </w:r>
      <w:r w:rsidRPr="00CC76F4">
        <w:rPr>
          <w:b/>
          <w:bCs/>
          <w:lang w:val="lt-LT" w:eastAsia="hi-IN" w:bidi="hi-IN"/>
        </w:rPr>
        <w:t>2017 metais.</w:t>
      </w:r>
    </w:p>
    <w:p w:rsidR="005F4381" w:rsidRPr="00CC76F4" w:rsidRDefault="0081161D" w:rsidP="00EB17D8">
      <w:pPr>
        <w:ind w:firstLine="1276"/>
        <w:jc w:val="both"/>
        <w:rPr>
          <w:lang w:val="lt-LT"/>
        </w:rPr>
      </w:pPr>
      <w:r>
        <w:rPr>
          <w:noProof/>
          <w:lang w:val="lt-LT" w:eastAsia="lt-LT"/>
        </w:rPr>
        <w:drawing>
          <wp:anchor distT="0" distB="0" distL="0" distR="0" simplePos="0" relativeHeight="251656192" behindDoc="0" locked="0" layoutInCell="1" allowOverlap="1" wp14:anchorId="518D8111" wp14:editId="3C9D3A19">
            <wp:simplePos x="0" y="0"/>
            <wp:positionH relativeFrom="column">
              <wp:posOffset>647065</wp:posOffset>
            </wp:positionH>
            <wp:positionV relativeFrom="paragraph">
              <wp:posOffset>100330</wp:posOffset>
            </wp:positionV>
            <wp:extent cx="5380355" cy="2760980"/>
            <wp:effectExtent l="0" t="0" r="1905" b="0"/>
            <wp:wrapNone/>
            <wp:docPr id="68" name="Objektas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ind w:firstLine="1276"/>
        <w:jc w:val="both"/>
        <w:rPr>
          <w:lang w:val="lt-LT"/>
        </w:rPr>
      </w:pPr>
    </w:p>
    <w:p w:rsidR="005F4381" w:rsidRPr="00CC76F4" w:rsidRDefault="005F4381" w:rsidP="00EB17D8">
      <w:pPr>
        <w:jc w:val="both"/>
        <w:rPr>
          <w:lang w:val="lt-LT"/>
        </w:rPr>
      </w:pPr>
    </w:p>
    <w:p w:rsidR="009A0F1B" w:rsidRPr="00CC76F4" w:rsidRDefault="00525170" w:rsidP="009A0F1B">
      <w:pPr>
        <w:pStyle w:val="Sraopastraipa"/>
        <w:tabs>
          <w:tab w:val="left" w:pos="1276"/>
        </w:tabs>
        <w:ind w:left="0"/>
        <w:jc w:val="both"/>
      </w:pPr>
      <w:r w:rsidRPr="00CC76F4">
        <w:rPr>
          <w:rFonts w:ascii="Times New Roman" w:eastAsia="Times New Roman" w:hAnsi="Times New Roman" w:cs="Times New Roman"/>
          <w:sz w:val="24"/>
          <w:szCs w:val="24"/>
        </w:rPr>
        <w:tab/>
      </w:r>
      <w:r w:rsidR="005F4381" w:rsidRPr="00CC76F4">
        <w:rPr>
          <w:rFonts w:ascii="Times New Roman" w:hAnsi="Times New Roman" w:cs="Times New Roman"/>
          <w:sz w:val="24"/>
          <w:szCs w:val="24"/>
        </w:rPr>
        <w:t xml:space="preserve">Teikiant socialinę pagalbą socialinės rizikos šeimoms, jau </w:t>
      </w:r>
      <w:r w:rsidR="009A0F1B" w:rsidRPr="00CC76F4">
        <w:rPr>
          <w:rFonts w:ascii="Times New Roman" w:hAnsi="Times New Roman" w:cs="Times New Roman"/>
          <w:sz w:val="24"/>
          <w:szCs w:val="24"/>
        </w:rPr>
        <w:t>daug</w:t>
      </w:r>
      <w:r w:rsidR="005F4381" w:rsidRPr="00CC76F4">
        <w:rPr>
          <w:rFonts w:ascii="Times New Roman" w:hAnsi="Times New Roman" w:cs="Times New Roman"/>
          <w:sz w:val="24"/>
          <w:szCs w:val="24"/>
        </w:rPr>
        <w:t xml:space="preserve"> metų pastebima, kad viena aktualiausių šeimos problemų yra tėvų piktnaudžiavimas ir priklausomybė nuo alkoholio, narkotikų ir kitų psichoaktyvių medžiagų, kas lemia vaikų nepriežiūrą, konfliktus ir fizinį bei psichologinį smurtą šeimoje, darbo praradimą, įsiskolinimus ir kt. Atsižvelgiant į tai, didelis dėmesys skiriamas šeimos motyvavimui spęsti šią problemą. Skyriuje priklausomybių klausimais šeimos konsultuojamos, nukreipiamos pas specialistus, į priklausomybės ligų ce</w:t>
      </w:r>
      <w:r w:rsidR="009A0F1B" w:rsidRPr="00CC76F4">
        <w:rPr>
          <w:rFonts w:ascii="Times New Roman" w:hAnsi="Times New Roman" w:cs="Times New Roman"/>
          <w:sz w:val="24"/>
          <w:szCs w:val="24"/>
        </w:rPr>
        <w:t xml:space="preserve">ntrus. Socialiniai darbuotojai </w:t>
      </w:r>
      <w:r w:rsidR="005F4381" w:rsidRPr="00CC76F4">
        <w:rPr>
          <w:rFonts w:ascii="Times New Roman" w:hAnsi="Times New Roman" w:cs="Times New Roman"/>
          <w:sz w:val="24"/>
          <w:szCs w:val="24"/>
        </w:rPr>
        <w:t xml:space="preserve">suteikia žinių apie priklausomybę kaip ligą, gydymo būdus, atkryčio prevenciją, surasti kasdienių problemų sprendimus, atrasti savo stipriąsias puses ir pasinaudoti jomis įvairiose srityse, įveikti stresą, gebėti spręsti tarpasmeninius konfliktus ir kt. Tačiau dažniausiai šeimoje vyrauja ne viena problema, o keletas, pvz., piktnaudžiavimas alkoholiu, konfliktai ir fizinis bei psichologinis smurtas šeimoje, vaikų nepriežiūra ir </w:t>
      </w:r>
      <w:proofErr w:type="spellStart"/>
      <w:r w:rsidR="005F4381" w:rsidRPr="00CC76F4">
        <w:rPr>
          <w:rFonts w:ascii="Times New Roman" w:hAnsi="Times New Roman" w:cs="Times New Roman"/>
          <w:sz w:val="24"/>
          <w:szCs w:val="24"/>
        </w:rPr>
        <w:t>apleistumas</w:t>
      </w:r>
      <w:proofErr w:type="spellEnd"/>
      <w:r w:rsidR="005F4381" w:rsidRPr="00CC76F4">
        <w:rPr>
          <w:rFonts w:ascii="Times New Roman" w:hAnsi="Times New Roman" w:cs="Times New Roman"/>
          <w:sz w:val="24"/>
          <w:szCs w:val="24"/>
        </w:rPr>
        <w:t xml:space="preserve">, vaikų mokyklos nelankymas, gaunamų išmokų panaudojimas ne pagal paskirtį, nedarbas, įsiskolinimai už būstą ir kt., todėl labai svarbu darbą su šeima pradėti kuo anksčiau, kol susidariusių problemų spektras nėra toks didelis. </w:t>
      </w:r>
    </w:p>
    <w:p w:rsidR="009A0F1B" w:rsidRPr="00CC76F4" w:rsidRDefault="009A0F1B" w:rsidP="009A0F1B">
      <w:pPr>
        <w:pStyle w:val="Sraopastraipa"/>
        <w:tabs>
          <w:tab w:val="left" w:pos="1276"/>
        </w:tabs>
        <w:ind w:left="0"/>
        <w:jc w:val="both"/>
      </w:pPr>
      <w:r w:rsidRPr="00CC76F4">
        <w:tab/>
      </w:r>
      <w:r w:rsidRPr="00CC76F4">
        <w:rPr>
          <w:rFonts w:ascii="Times New Roman" w:hAnsi="Times New Roman" w:cs="Times New Roman"/>
          <w:sz w:val="24"/>
          <w:szCs w:val="24"/>
        </w:rPr>
        <w:t>2017 m.</w:t>
      </w:r>
      <w:r w:rsidR="005F4381" w:rsidRPr="00CC76F4">
        <w:rPr>
          <w:rFonts w:ascii="Times New Roman" w:hAnsi="Times New Roman" w:cs="Times New Roman"/>
          <w:sz w:val="24"/>
          <w:szCs w:val="24"/>
        </w:rPr>
        <w:t xml:space="preserve"> Paramos šeimai skyriuje tęsiamas susitikimų su šeima organizavimas, kuriuos inicijuoja socialiniai darbuotojai. Socialinis darbuotojas, dirbantis su šeima ir matydamas, kad joje nevyksta teigiami pokyčiai, kviečiasi šeimos narius atvykti į susitikimą</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pokalbį į Paramos  šeimai skyrių arba į Vaiko teisių apsaugos skyrių. Susit</w:t>
      </w:r>
      <w:r w:rsidRPr="00CC76F4">
        <w:rPr>
          <w:rFonts w:ascii="Times New Roman" w:hAnsi="Times New Roman" w:cs="Times New Roman"/>
          <w:sz w:val="24"/>
          <w:szCs w:val="24"/>
        </w:rPr>
        <w:t xml:space="preserve">ikimų metu kartu su šeima bei </w:t>
      </w:r>
      <w:r w:rsidR="005F4381" w:rsidRPr="00CC76F4">
        <w:rPr>
          <w:rFonts w:ascii="Times New Roman" w:hAnsi="Times New Roman" w:cs="Times New Roman"/>
          <w:sz w:val="24"/>
          <w:szCs w:val="24"/>
        </w:rPr>
        <w:t>kolegomis arba VTAS specialistais svarsto</w:t>
      </w:r>
      <w:r w:rsidRPr="00CC76F4">
        <w:rPr>
          <w:rFonts w:ascii="Times New Roman" w:hAnsi="Times New Roman" w:cs="Times New Roman"/>
          <w:sz w:val="24"/>
          <w:szCs w:val="24"/>
        </w:rPr>
        <w:t>ma</w:t>
      </w:r>
      <w:r w:rsidR="005F4381" w:rsidRPr="00CC76F4">
        <w:rPr>
          <w:rFonts w:ascii="Times New Roman" w:hAnsi="Times New Roman" w:cs="Times New Roman"/>
          <w:sz w:val="24"/>
          <w:szCs w:val="24"/>
        </w:rPr>
        <w:t xml:space="preserve"> susidariusi situacij</w:t>
      </w:r>
      <w:r w:rsidRPr="00CC76F4">
        <w:rPr>
          <w:rFonts w:ascii="Times New Roman" w:hAnsi="Times New Roman" w:cs="Times New Roman"/>
          <w:sz w:val="24"/>
          <w:szCs w:val="24"/>
        </w:rPr>
        <w:t>a</w:t>
      </w:r>
      <w:r w:rsidR="005F4381" w:rsidRPr="00CC76F4">
        <w:rPr>
          <w:rFonts w:ascii="Times New Roman" w:hAnsi="Times New Roman" w:cs="Times New Roman"/>
          <w:sz w:val="24"/>
          <w:szCs w:val="24"/>
        </w:rPr>
        <w:t xml:space="preserve"> šeimoje bei perspektyv</w:t>
      </w:r>
      <w:r w:rsidRPr="00CC76F4">
        <w:rPr>
          <w:rFonts w:ascii="Times New Roman" w:hAnsi="Times New Roman" w:cs="Times New Roman"/>
          <w:sz w:val="24"/>
          <w:szCs w:val="24"/>
        </w:rPr>
        <w:t>o</w:t>
      </w:r>
      <w:r w:rsidR="005F4381" w:rsidRPr="00CC76F4">
        <w:rPr>
          <w:rFonts w:ascii="Times New Roman" w:hAnsi="Times New Roman" w:cs="Times New Roman"/>
          <w:sz w:val="24"/>
          <w:szCs w:val="24"/>
        </w:rPr>
        <w:t>s, kartu su šeima sudaro</w:t>
      </w:r>
      <w:r w:rsidRPr="00CC76F4">
        <w:rPr>
          <w:rFonts w:ascii="Times New Roman" w:hAnsi="Times New Roman" w:cs="Times New Roman"/>
          <w:sz w:val="24"/>
          <w:szCs w:val="24"/>
        </w:rPr>
        <w:t>mas</w:t>
      </w:r>
      <w:r w:rsidR="005F4381" w:rsidRPr="00CC76F4">
        <w:rPr>
          <w:rFonts w:ascii="Times New Roman" w:hAnsi="Times New Roman" w:cs="Times New Roman"/>
          <w:sz w:val="24"/>
          <w:szCs w:val="24"/>
        </w:rPr>
        <w:t xml:space="preserve"> veiksmų planą arba numato</w:t>
      </w:r>
      <w:r w:rsidRPr="00CC76F4">
        <w:rPr>
          <w:rFonts w:ascii="Times New Roman" w:hAnsi="Times New Roman" w:cs="Times New Roman"/>
          <w:sz w:val="24"/>
          <w:szCs w:val="24"/>
        </w:rPr>
        <w:t>mi</w:t>
      </w:r>
      <w:r w:rsidR="005F4381" w:rsidRPr="00CC76F4">
        <w:rPr>
          <w:rFonts w:ascii="Times New Roman" w:hAnsi="Times New Roman" w:cs="Times New Roman"/>
          <w:sz w:val="24"/>
          <w:szCs w:val="24"/>
        </w:rPr>
        <w:t xml:space="preserve"> įsipareigojim</w:t>
      </w:r>
      <w:r w:rsidRPr="00CC76F4">
        <w:rPr>
          <w:rFonts w:ascii="Times New Roman" w:hAnsi="Times New Roman" w:cs="Times New Roman"/>
          <w:sz w:val="24"/>
          <w:szCs w:val="24"/>
        </w:rPr>
        <w:t>ai</w:t>
      </w:r>
      <w:r w:rsidR="005F4381" w:rsidRPr="00CC76F4">
        <w:rPr>
          <w:rFonts w:ascii="Times New Roman" w:hAnsi="Times New Roman" w:cs="Times New Roman"/>
          <w:sz w:val="24"/>
          <w:szCs w:val="24"/>
        </w:rPr>
        <w:t xml:space="preserve">. </w:t>
      </w:r>
    </w:p>
    <w:p w:rsidR="009A0F1B" w:rsidRPr="00CC76F4" w:rsidRDefault="009A0F1B" w:rsidP="009A0F1B">
      <w:pPr>
        <w:pStyle w:val="Sraopastraipa"/>
        <w:tabs>
          <w:tab w:val="left" w:pos="1276"/>
        </w:tabs>
        <w:ind w:left="0"/>
        <w:jc w:val="both"/>
        <w:rPr>
          <w:rFonts w:ascii="Times New Roman" w:hAnsi="Times New Roman" w:cs="Times New Roman"/>
          <w:sz w:val="24"/>
          <w:szCs w:val="24"/>
        </w:rPr>
      </w:pPr>
      <w:r w:rsidRPr="00CC76F4">
        <w:lastRenderedPageBreak/>
        <w:tab/>
      </w:r>
      <w:r w:rsidR="005F4381" w:rsidRPr="00CC76F4">
        <w:rPr>
          <w:rFonts w:ascii="Times New Roman" w:hAnsi="Times New Roman" w:cs="Times New Roman"/>
          <w:sz w:val="24"/>
          <w:szCs w:val="24"/>
        </w:rPr>
        <w:t>Paramos šeimai skyriaus socialiniai darbuotojai pakankamai dažnai teikė vieną iš pagrindinių ir reikalingiausių paslaugų – informaciją apie socialinę pagalbą bei tarpininkavimą ir atstovavimą tarp socialinių sistemų, tarp kliento š</w:t>
      </w:r>
      <w:r w:rsidRPr="00CC76F4">
        <w:rPr>
          <w:rFonts w:ascii="Times New Roman" w:hAnsi="Times New Roman" w:cs="Times New Roman"/>
          <w:sz w:val="24"/>
          <w:szCs w:val="24"/>
        </w:rPr>
        <w:t>eimos narių, medikų, teisininkų</w:t>
      </w:r>
      <w:r w:rsidR="005F4381" w:rsidRPr="00CC76F4">
        <w:rPr>
          <w:rFonts w:ascii="Times New Roman" w:hAnsi="Times New Roman" w:cs="Times New Roman"/>
          <w:sz w:val="24"/>
          <w:szCs w:val="24"/>
        </w:rPr>
        <w:t>.</w:t>
      </w:r>
      <w:r w:rsidRPr="00CC76F4">
        <w:rPr>
          <w:rFonts w:ascii="Times New Roman" w:hAnsi="Times New Roman" w:cs="Times New Roman"/>
          <w:sz w:val="24"/>
          <w:szCs w:val="24"/>
        </w:rPr>
        <w:t xml:space="preserve"> </w:t>
      </w:r>
      <w:r w:rsidR="005F4381" w:rsidRPr="00CC76F4">
        <w:rPr>
          <w:rFonts w:ascii="Times New Roman" w:hAnsi="Times New Roman" w:cs="Times New Roman"/>
          <w:sz w:val="24"/>
          <w:szCs w:val="24"/>
        </w:rPr>
        <w:t>2017 m</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 iš socialinės rizikos šeimų apskaitos buvo </w:t>
      </w:r>
      <w:r w:rsidRPr="00CC76F4">
        <w:rPr>
          <w:rFonts w:ascii="Times New Roman" w:hAnsi="Times New Roman" w:cs="Times New Roman"/>
          <w:sz w:val="24"/>
          <w:szCs w:val="24"/>
        </w:rPr>
        <w:t>išbraukta 19 socialinės rizikos</w:t>
      </w:r>
      <w:r w:rsidR="005F4381" w:rsidRPr="00CC76F4">
        <w:rPr>
          <w:rFonts w:ascii="Times New Roman" w:hAnsi="Times New Roman" w:cs="Times New Roman"/>
          <w:sz w:val="24"/>
          <w:szCs w:val="24"/>
        </w:rPr>
        <w:t xml:space="preserve"> šeimų ir 13 stebim</w:t>
      </w:r>
      <w:r w:rsidRPr="00CC76F4">
        <w:rPr>
          <w:rFonts w:ascii="Times New Roman" w:hAnsi="Times New Roman" w:cs="Times New Roman"/>
          <w:sz w:val="24"/>
          <w:szCs w:val="24"/>
        </w:rPr>
        <w:t>ų</w:t>
      </w:r>
      <w:r w:rsidR="005F4381" w:rsidRPr="00CC76F4">
        <w:rPr>
          <w:rFonts w:ascii="Times New Roman" w:hAnsi="Times New Roman" w:cs="Times New Roman"/>
          <w:sz w:val="24"/>
          <w:szCs w:val="24"/>
        </w:rPr>
        <w:t xml:space="preserve"> šeim</w:t>
      </w:r>
      <w:r w:rsidRPr="00CC76F4">
        <w:rPr>
          <w:rFonts w:ascii="Times New Roman" w:hAnsi="Times New Roman" w:cs="Times New Roman"/>
          <w:sz w:val="24"/>
          <w:szCs w:val="24"/>
        </w:rPr>
        <w:t>ų</w:t>
      </w:r>
      <w:r w:rsidR="005F4381" w:rsidRPr="00CC76F4">
        <w:rPr>
          <w:rFonts w:ascii="Times New Roman" w:hAnsi="Times New Roman" w:cs="Times New Roman"/>
          <w:sz w:val="24"/>
          <w:szCs w:val="24"/>
        </w:rPr>
        <w:t>, įrašyta 34 socialinės rizikos šeimos. Taip pat įrašytos ir 29 stebimos šeimos. 5 stebimos šeimos įrašytos į socialinės rizikos šeimų apskaitą.</w:t>
      </w:r>
    </w:p>
    <w:p w:rsidR="005F4381" w:rsidRPr="00CC76F4" w:rsidRDefault="009A0F1B" w:rsidP="009A0F1B">
      <w:pPr>
        <w:pStyle w:val="Sraopastraipa"/>
        <w:tabs>
          <w:tab w:val="left" w:pos="1276"/>
        </w:tabs>
        <w:ind w:left="0"/>
        <w:jc w:val="both"/>
        <w:rPr>
          <w:rFonts w:ascii="Times New Roman" w:hAnsi="Times New Roman" w:cs="Times New Roman"/>
        </w:rPr>
      </w:pPr>
      <w:r w:rsidRPr="00CC76F4">
        <w:rPr>
          <w:rFonts w:ascii="Times New Roman" w:hAnsi="Times New Roman" w:cs="Times New Roman"/>
          <w:sz w:val="24"/>
          <w:szCs w:val="24"/>
        </w:rPr>
        <w:tab/>
      </w:r>
      <w:r w:rsidR="005F4381" w:rsidRPr="00CC76F4">
        <w:rPr>
          <w:rFonts w:ascii="Times New Roman" w:hAnsi="Times New Roman" w:cs="Times New Roman"/>
          <w:sz w:val="24"/>
          <w:szCs w:val="24"/>
        </w:rPr>
        <w:t>Šeimos buvo išbrauktos dėl šių priežasčių: tėvams apribota tėvų valdžia vaikų atžvilgiu, vaikui nustatyta globa (rūpyba), vaikas tapo pilnamečiu ir daugiau šeimoje nėra nepilnamečių vaikų, šeima išvyko gyventi į kitą savivaldybę (užsienį), išnyko įrašymą į apskaitą priežastys.</w:t>
      </w:r>
    </w:p>
    <w:p w:rsidR="005F4381" w:rsidRPr="00CC76F4" w:rsidRDefault="005F4381" w:rsidP="00EB17D8">
      <w:pPr>
        <w:ind w:firstLine="1260"/>
        <w:jc w:val="both"/>
        <w:rPr>
          <w:lang w:val="lt-LT"/>
        </w:rPr>
      </w:pPr>
      <w:r w:rsidRPr="00CC76F4">
        <w:rPr>
          <w:lang w:val="lt-LT" w:eastAsia="hi-IN" w:bidi="hi-IN"/>
        </w:rPr>
        <w:t xml:space="preserve">Socialinių darbuotojų, teikiančių socialinės rizikos šeimoms socialinę priežiūrą, paslauga yra specifinė, teikiama ne tik įstaigoje, bet ir šeimos namuose. Socialinio darbuotojo patiriamos kelionės (transporto) išlaidos iš vieno paslaugų gavėjo pas kitą ar vykdant kitas, su socialinės rizikos šeimų socialine priežiūra susijusias funkcijas. Šiuo metu socialiniai darbuotojai atlikdami jiems pavestas funkcijas vyksta nuosavais automobiliais, tuo padidindami savo asmenines išlaidas. Darbuotojų saugumui 2016 m. </w:t>
      </w:r>
      <w:r w:rsidR="009A0F1B" w:rsidRPr="00CC76F4">
        <w:rPr>
          <w:lang w:val="lt-LT" w:eastAsia="hi-IN" w:bidi="hi-IN"/>
        </w:rPr>
        <w:t>buvo įsigyti</w:t>
      </w:r>
      <w:r w:rsidRPr="00CC76F4">
        <w:rPr>
          <w:lang w:val="lt-LT" w:eastAsia="hi-IN" w:bidi="hi-IN"/>
        </w:rPr>
        <w:t xml:space="preserve"> dujini</w:t>
      </w:r>
      <w:r w:rsidR="009A0F1B" w:rsidRPr="00CC76F4">
        <w:rPr>
          <w:lang w:val="lt-LT" w:eastAsia="hi-IN" w:bidi="hi-IN"/>
        </w:rPr>
        <w:t>ai</w:t>
      </w:r>
      <w:r w:rsidRPr="00CC76F4">
        <w:rPr>
          <w:lang w:val="lt-LT" w:eastAsia="hi-IN" w:bidi="hi-IN"/>
        </w:rPr>
        <w:t xml:space="preserve"> balionėli</w:t>
      </w:r>
      <w:r w:rsidR="009A0F1B" w:rsidRPr="00CC76F4">
        <w:rPr>
          <w:lang w:val="lt-LT" w:eastAsia="hi-IN" w:bidi="hi-IN"/>
        </w:rPr>
        <w:t>ai</w:t>
      </w:r>
      <w:r w:rsidRPr="00CC76F4">
        <w:rPr>
          <w:lang w:val="lt-LT" w:eastAsia="hi-IN" w:bidi="hi-IN"/>
        </w:rPr>
        <w:t>.</w:t>
      </w:r>
    </w:p>
    <w:p w:rsidR="005F4381" w:rsidRPr="00CC76F4" w:rsidRDefault="005F4381" w:rsidP="00EB17D8">
      <w:pPr>
        <w:ind w:firstLine="1260"/>
        <w:jc w:val="both"/>
        <w:rPr>
          <w:lang w:val="lt-LT"/>
        </w:rPr>
      </w:pPr>
      <w:r w:rsidRPr="00CC76F4">
        <w:rPr>
          <w:lang w:val="lt-LT" w:eastAsia="hi-IN" w:bidi="hi-IN"/>
        </w:rPr>
        <w:t>Skyriaus darbuotojams 2017 m. buvo organizuot</w:t>
      </w:r>
      <w:r w:rsidR="009A0F1B" w:rsidRPr="00CC76F4">
        <w:rPr>
          <w:lang w:val="lt-LT" w:eastAsia="hi-IN" w:bidi="hi-IN"/>
        </w:rPr>
        <w:t>i</w:t>
      </w:r>
      <w:r w:rsidRPr="00CC76F4">
        <w:rPr>
          <w:lang w:val="lt-LT" w:eastAsia="hi-IN" w:bidi="hi-IN"/>
        </w:rPr>
        <w:t xml:space="preserve"> </w:t>
      </w:r>
      <w:proofErr w:type="spellStart"/>
      <w:r w:rsidRPr="00CC76F4">
        <w:rPr>
          <w:lang w:val="lt-LT" w:eastAsia="hi-IN" w:bidi="hi-IN"/>
        </w:rPr>
        <w:t>supervizijos</w:t>
      </w:r>
      <w:proofErr w:type="spellEnd"/>
      <w:r w:rsidRPr="00CC76F4">
        <w:rPr>
          <w:lang w:val="lt-LT" w:eastAsia="hi-IN" w:bidi="hi-IN"/>
        </w:rPr>
        <w:t xml:space="preserve"> mokymai, kurie vyko VSPC patalpose. Tai padė</w:t>
      </w:r>
      <w:r w:rsidR="009A0F1B" w:rsidRPr="00CC76F4">
        <w:rPr>
          <w:lang w:val="lt-LT" w:eastAsia="hi-IN" w:bidi="hi-IN"/>
        </w:rPr>
        <w:t>jo</w:t>
      </w:r>
      <w:r w:rsidRPr="00CC76F4">
        <w:rPr>
          <w:lang w:val="lt-LT" w:eastAsia="hi-IN" w:bidi="hi-IN"/>
        </w:rPr>
        <w:t xml:space="preserve"> palaikyti darbinę psichologinę pusiausvyrą.</w:t>
      </w:r>
    </w:p>
    <w:p w:rsidR="005F4381" w:rsidRPr="00CC76F4" w:rsidRDefault="005F4381" w:rsidP="00EB17D8">
      <w:pPr>
        <w:ind w:firstLine="1260"/>
        <w:jc w:val="both"/>
        <w:rPr>
          <w:lang w:val="lt-LT" w:eastAsia="hi-IN" w:bidi="hi-IN"/>
        </w:rPr>
      </w:pPr>
    </w:p>
    <w:p w:rsidR="005F4381" w:rsidRPr="00CC76F4" w:rsidRDefault="009A0F1B" w:rsidP="00EB17D8">
      <w:pPr>
        <w:pStyle w:val="Sraopastraipa"/>
        <w:tabs>
          <w:tab w:val="left" w:pos="1276"/>
        </w:tabs>
        <w:spacing w:after="200"/>
        <w:ind w:left="0" w:right="0"/>
        <w:jc w:val="both"/>
      </w:pPr>
      <w:r w:rsidRPr="00CC76F4">
        <w:rPr>
          <w:rFonts w:ascii="Times New Roman" w:hAnsi="Times New Roman" w:cs="Times New Roman"/>
          <w:sz w:val="24"/>
          <w:szCs w:val="24"/>
        </w:rPr>
        <w:tab/>
      </w:r>
      <w:r w:rsidR="005F4381" w:rsidRPr="00CC76F4">
        <w:rPr>
          <w:rFonts w:ascii="Times New Roman" w:hAnsi="Times New Roman" w:cs="Times New Roman"/>
          <w:b/>
          <w:sz w:val="24"/>
          <w:szCs w:val="24"/>
        </w:rPr>
        <w:t>Iškilusių problemų galimas sprendimas 2017 m.:</w:t>
      </w:r>
    </w:p>
    <w:p w:rsidR="005F4381" w:rsidRPr="00CC76F4" w:rsidRDefault="005F4381" w:rsidP="00EB17D8">
      <w:pPr>
        <w:pStyle w:val="Sraopastraipa"/>
        <w:numPr>
          <w:ilvl w:val="0"/>
          <w:numId w:val="4"/>
        </w:numPr>
        <w:tabs>
          <w:tab w:val="clear" w:pos="1440"/>
          <w:tab w:val="left" w:pos="1134"/>
          <w:tab w:val="left" w:pos="1418"/>
        </w:tabs>
        <w:spacing w:after="200"/>
        <w:ind w:left="0" w:right="0" w:firstLine="1080"/>
        <w:jc w:val="both"/>
      </w:pPr>
      <w:r w:rsidRPr="00CC76F4">
        <w:rPr>
          <w:rFonts w:ascii="Times New Roman" w:hAnsi="Times New Roman" w:cs="Times New Roman"/>
          <w:sz w:val="24"/>
          <w:szCs w:val="24"/>
        </w:rPr>
        <w:t xml:space="preserve">sudaryti ir toliau galimybę dalyvauti įvairiuose mokymuose, seminaruose ir itin svarbiuose </w:t>
      </w:r>
      <w:proofErr w:type="spellStart"/>
      <w:r w:rsidRPr="00CC76F4">
        <w:rPr>
          <w:rFonts w:ascii="Times New Roman" w:hAnsi="Times New Roman" w:cs="Times New Roman"/>
          <w:sz w:val="24"/>
          <w:szCs w:val="24"/>
        </w:rPr>
        <w:t>supervizijų</w:t>
      </w:r>
      <w:proofErr w:type="spellEnd"/>
      <w:r w:rsidRPr="00CC76F4">
        <w:rPr>
          <w:rFonts w:ascii="Times New Roman" w:hAnsi="Times New Roman" w:cs="Times New Roman"/>
          <w:sz w:val="24"/>
          <w:szCs w:val="24"/>
        </w:rPr>
        <w:t xml:space="preserve"> procesuose;</w:t>
      </w:r>
    </w:p>
    <w:p w:rsidR="005F4381" w:rsidRPr="00CC76F4" w:rsidRDefault="005F4381" w:rsidP="00EB17D8">
      <w:pPr>
        <w:pStyle w:val="Sraopastraipa"/>
        <w:numPr>
          <w:ilvl w:val="0"/>
          <w:numId w:val="4"/>
        </w:numPr>
        <w:tabs>
          <w:tab w:val="clear" w:pos="1440"/>
          <w:tab w:val="left" w:pos="1134"/>
          <w:tab w:val="left" w:pos="1418"/>
        </w:tabs>
        <w:spacing w:after="200"/>
        <w:ind w:left="0" w:right="0" w:firstLine="1080"/>
        <w:jc w:val="both"/>
      </w:pPr>
      <w:r w:rsidRPr="00CC76F4">
        <w:rPr>
          <w:rFonts w:ascii="Times New Roman" w:hAnsi="Times New Roman" w:cs="Times New Roman"/>
          <w:sz w:val="24"/>
          <w:szCs w:val="24"/>
        </w:rPr>
        <w:t xml:space="preserve">atrasti galimybę ir skirti papildomas lėšas socialiniams darbuotojams, dirbantiems su socialinės rizikos šeimomis, už patiriamas kelionės išlaidas bei </w:t>
      </w:r>
      <w:r w:rsidRPr="00CC76F4">
        <w:rPr>
          <w:rFonts w:ascii="Times New Roman" w:hAnsi="Times New Roman" w:cs="Times New Roman"/>
          <w:sz w:val="24"/>
          <w:szCs w:val="24"/>
          <w:lang w:eastAsia="hi-IN" w:bidi="hi-IN"/>
        </w:rPr>
        <w:t>darbą kenksmingomis ir pavojingomis darbo sąlygomis;</w:t>
      </w:r>
    </w:p>
    <w:p w:rsidR="005F4381" w:rsidRPr="00CC76F4" w:rsidRDefault="005F4381" w:rsidP="00EB17D8">
      <w:pPr>
        <w:pStyle w:val="Sraopastraipa"/>
        <w:numPr>
          <w:ilvl w:val="0"/>
          <w:numId w:val="4"/>
        </w:numPr>
        <w:tabs>
          <w:tab w:val="clear" w:pos="1440"/>
          <w:tab w:val="left" w:pos="1134"/>
          <w:tab w:val="left" w:pos="1418"/>
        </w:tabs>
        <w:spacing w:after="200"/>
        <w:ind w:left="0" w:right="0" w:firstLine="1080"/>
        <w:jc w:val="both"/>
      </w:pPr>
      <w:r w:rsidRPr="00CC76F4">
        <w:rPr>
          <w:rFonts w:ascii="Times New Roman" w:hAnsi="Times New Roman" w:cs="Times New Roman"/>
          <w:sz w:val="24"/>
          <w:szCs w:val="24"/>
          <w:lang w:eastAsia="hi-IN" w:bidi="hi-IN"/>
        </w:rPr>
        <w:t>pagal galimyb</w:t>
      </w:r>
      <w:r w:rsidR="009A0F1B" w:rsidRPr="00CC76F4">
        <w:rPr>
          <w:rFonts w:ascii="Times New Roman" w:hAnsi="Times New Roman" w:cs="Times New Roman"/>
          <w:sz w:val="24"/>
          <w:szCs w:val="24"/>
          <w:lang w:eastAsia="hi-IN" w:bidi="hi-IN"/>
        </w:rPr>
        <w:t>e</w:t>
      </w:r>
      <w:r w:rsidRPr="00CC76F4">
        <w:rPr>
          <w:rFonts w:ascii="Times New Roman" w:hAnsi="Times New Roman" w:cs="Times New Roman"/>
          <w:sz w:val="24"/>
          <w:szCs w:val="24"/>
          <w:lang w:eastAsia="hi-IN" w:bidi="hi-IN"/>
        </w:rPr>
        <w:t>s atnaujinti biuro techniką ir baldus.</w:t>
      </w:r>
    </w:p>
    <w:p w:rsidR="005F4381" w:rsidRPr="00CC76F4" w:rsidRDefault="005F4381" w:rsidP="00EB17D8">
      <w:pPr>
        <w:ind w:firstLine="1276"/>
        <w:jc w:val="both"/>
        <w:rPr>
          <w:lang w:val="lt-LT"/>
        </w:rPr>
      </w:pPr>
      <w:r w:rsidRPr="00CC76F4">
        <w:rPr>
          <w:lang w:val="lt-LT"/>
        </w:rPr>
        <w:t>Paramos šeimai skyrius socialiniai darbuotojai teikia projektus Visagino savivaldybei, Socialinės apsaugos ir darbo ministerijai ir Europos fondams, tokiu būdu pritrauk</w:t>
      </w:r>
      <w:r w:rsidR="009A0F1B" w:rsidRPr="00CC76F4">
        <w:rPr>
          <w:lang w:val="lt-LT"/>
        </w:rPr>
        <w:t>dami</w:t>
      </w:r>
      <w:r w:rsidRPr="00CC76F4">
        <w:rPr>
          <w:lang w:val="lt-LT"/>
        </w:rPr>
        <w:t xml:space="preserve"> papildomas lėšas tikslams ir uždaviniams vykdyti. Per 2017 m. atsakingai vykdė laimėtus projektus.  </w:t>
      </w:r>
    </w:p>
    <w:p w:rsidR="004A05A7" w:rsidRDefault="004A05A7" w:rsidP="004A05A7">
      <w:pPr>
        <w:pStyle w:val="Sraopastraipa1"/>
        <w:tabs>
          <w:tab w:val="left" w:pos="1800"/>
        </w:tabs>
        <w:spacing w:after="200"/>
        <w:ind w:left="418"/>
        <w:jc w:val="center"/>
        <w:rPr>
          <w:b/>
          <w:i/>
        </w:rPr>
      </w:pPr>
    </w:p>
    <w:p w:rsidR="004A05A7" w:rsidRPr="00CC76F4" w:rsidRDefault="004A05A7" w:rsidP="004A05A7">
      <w:pPr>
        <w:pStyle w:val="Sraopastraipa1"/>
        <w:tabs>
          <w:tab w:val="left" w:pos="1800"/>
        </w:tabs>
        <w:spacing w:after="200"/>
        <w:ind w:left="418"/>
        <w:jc w:val="center"/>
      </w:pPr>
      <w:r w:rsidRPr="00CC76F4">
        <w:rPr>
          <w:b/>
          <w:i/>
        </w:rPr>
        <w:t>Projektinės veiklos lėšos 2014</w:t>
      </w:r>
      <w:r w:rsidRPr="00CC76F4">
        <w:t>–</w:t>
      </w:r>
      <w:r w:rsidRPr="00CC76F4">
        <w:rPr>
          <w:b/>
          <w:i/>
        </w:rPr>
        <w:t>2017 m.</w:t>
      </w:r>
    </w:p>
    <w:p w:rsidR="004A05A7" w:rsidRDefault="0081161D" w:rsidP="009A0F1B">
      <w:pPr>
        <w:pStyle w:val="Sraopastraipa"/>
        <w:tabs>
          <w:tab w:val="left" w:pos="1800"/>
        </w:tabs>
        <w:spacing w:after="200"/>
        <w:ind w:left="0" w:right="0" w:firstLine="840"/>
        <w:rPr>
          <w:rFonts w:ascii="Times New Roman" w:hAnsi="Times New Roman" w:cs="Times New Roman"/>
          <w:b/>
          <w:sz w:val="24"/>
          <w:szCs w:val="24"/>
        </w:rPr>
      </w:pPr>
      <w:r>
        <w:rPr>
          <w:noProof/>
          <w:lang w:eastAsia="lt-LT"/>
        </w:rPr>
        <w:drawing>
          <wp:inline distT="0" distB="0" distL="0" distR="0" wp14:anchorId="76CAB183" wp14:editId="5908E606">
            <wp:extent cx="4762500" cy="1748155"/>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05A7" w:rsidRDefault="004A05A7" w:rsidP="009A0F1B">
      <w:pPr>
        <w:pStyle w:val="Sraopastraipa"/>
        <w:tabs>
          <w:tab w:val="left" w:pos="1800"/>
        </w:tabs>
        <w:spacing w:after="200"/>
        <w:ind w:left="0" w:right="0" w:firstLine="840"/>
        <w:rPr>
          <w:rFonts w:ascii="Times New Roman" w:hAnsi="Times New Roman" w:cs="Times New Roman"/>
          <w:b/>
          <w:sz w:val="24"/>
          <w:szCs w:val="24"/>
        </w:rPr>
      </w:pPr>
    </w:p>
    <w:p w:rsidR="005F4381" w:rsidRPr="00CC76F4" w:rsidRDefault="005F4381" w:rsidP="009A0F1B">
      <w:pPr>
        <w:pStyle w:val="Sraopastraipa"/>
        <w:tabs>
          <w:tab w:val="left" w:pos="1800"/>
        </w:tabs>
        <w:spacing w:after="200"/>
        <w:ind w:left="0" w:right="0" w:firstLine="840"/>
      </w:pPr>
      <w:r w:rsidRPr="00CC76F4">
        <w:rPr>
          <w:rFonts w:ascii="Times New Roman" w:hAnsi="Times New Roman" w:cs="Times New Roman"/>
          <w:b/>
          <w:sz w:val="24"/>
          <w:szCs w:val="24"/>
        </w:rPr>
        <w:t>2017 m. buvo vykdomi projektai:</w:t>
      </w:r>
    </w:p>
    <w:p w:rsidR="005F4381" w:rsidRPr="00CC76F4" w:rsidRDefault="005F4381" w:rsidP="00EB17D8">
      <w:pPr>
        <w:pStyle w:val="Sraopastraipa"/>
        <w:numPr>
          <w:ilvl w:val="0"/>
          <w:numId w:val="7"/>
        </w:numPr>
        <w:tabs>
          <w:tab w:val="left" w:pos="1418"/>
        </w:tabs>
        <w:spacing w:after="200"/>
        <w:ind w:right="0" w:firstLine="356"/>
        <w:jc w:val="both"/>
      </w:pPr>
      <w:r w:rsidRPr="00CC76F4">
        <w:rPr>
          <w:rFonts w:ascii="Times New Roman" w:hAnsi="Times New Roman" w:cs="Times New Roman"/>
          <w:sz w:val="24"/>
          <w:szCs w:val="24"/>
        </w:rPr>
        <w:t>GIMK programa ,,Padėk mane užauginti... Aš laukiu...“;</w:t>
      </w:r>
    </w:p>
    <w:p w:rsidR="005F4381" w:rsidRPr="00CC76F4" w:rsidRDefault="005F4381" w:rsidP="00EB17D8">
      <w:pPr>
        <w:pStyle w:val="Sraopastraipa"/>
        <w:numPr>
          <w:ilvl w:val="0"/>
          <w:numId w:val="7"/>
        </w:numPr>
        <w:tabs>
          <w:tab w:val="left" w:pos="1418"/>
        </w:tabs>
        <w:spacing w:after="200"/>
        <w:ind w:right="0" w:firstLine="356"/>
        <w:jc w:val="both"/>
      </w:pPr>
      <w:r w:rsidRPr="00CC76F4">
        <w:rPr>
          <w:rFonts w:ascii="Times New Roman" w:hAnsi="Times New Roman" w:cs="Times New Roman"/>
          <w:sz w:val="24"/>
          <w:szCs w:val="24"/>
        </w:rPr>
        <w:t xml:space="preserve">Vaikų dienos centras ,,Su </w:t>
      </w:r>
      <w:proofErr w:type="spellStart"/>
      <w:r w:rsidRPr="00CC76F4">
        <w:rPr>
          <w:rFonts w:ascii="Times New Roman" w:hAnsi="Times New Roman" w:cs="Times New Roman"/>
          <w:sz w:val="24"/>
          <w:szCs w:val="24"/>
        </w:rPr>
        <w:t>gervele</w:t>
      </w:r>
      <w:proofErr w:type="spellEnd"/>
      <w:r w:rsidRPr="00CC76F4">
        <w:rPr>
          <w:rFonts w:ascii="Times New Roman" w:hAnsi="Times New Roman" w:cs="Times New Roman"/>
          <w:sz w:val="24"/>
          <w:szCs w:val="24"/>
        </w:rPr>
        <w:t xml:space="preserve"> už rankos“;</w:t>
      </w:r>
    </w:p>
    <w:p w:rsidR="005F4381" w:rsidRPr="00CC76F4" w:rsidRDefault="005F4381" w:rsidP="00EB17D8">
      <w:pPr>
        <w:pStyle w:val="Sraopastraipa"/>
        <w:numPr>
          <w:ilvl w:val="0"/>
          <w:numId w:val="7"/>
        </w:numPr>
        <w:tabs>
          <w:tab w:val="left" w:pos="1418"/>
        </w:tabs>
        <w:spacing w:after="200"/>
        <w:ind w:right="0" w:firstLine="356"/>
        <w:jc w:val="both"/>
      </w:pPr>
      <w:r w:rsidRPr="00CC76F4">
        <w:rPr>
          <w:rFonts w:ascii="Times New Roman" w:eastAsia="Times New Roman" w:hAnsi="Times New Roman" w:cs="Times New Roman"/>
          <w:sz w:val="24"/>
          <w:szCs w:val="24"/>
        </w:rPr>
        <w:t>„</w:t>
      </w:r>
      <w:r w:rsidRPr="00CC76F4">
        <w:rPr>
          <w:rFonts w:ascii="Times New Roman" w:hAnsi="Times New Roman" w:cs="Times New Roman"/>
          <w:sz w:val="24"/>
          <w:szCs w:val="24"/>
        </w:rPr>
        <w:t>Vaikų svajonės“;</w:t>
      </w:r>
    </w:p>
    <w:p w:rsidR="005F4381" w:rsidRPr="00CC76F4" w:rsidRDefault="005F4381" w:rsidP="00EB17D8">
      <w:pPr>
        <w:pStyle w:val="Sraopastraipa"/>
        <w:numPr>
          <w:ilvl w:val="0"/>
          <w:numId w:val="7"/>
        </w:numPr>
        <w:tabs>
          <w:tab w:val="left" w:pos="1418"/>
        </w:tabs>
        <w:spacing w:after="200"/>
        <w:ind w:left="0" w:right="0" w:firstLine="1134"/>
        <w:jc w:val="both"/>
      </w:pPr>
      <w:r w:rsidRPr="00CC76F4">
        <w:rPr>
          <w:rFonts w:ascii="Times New Roman" w:hAnsi="Times New Roman" w:cs="Times New Roman"/>
          <w:sz w:val="24"/>
          <w:szCs w:val="24"/>
        </w:rPr>
        <w:t>Vaikų ir jaunimo socializacijos programa „Jaunieji reindžeriai“;</w:t>
      </w:r>
    </w:p>
    <w:p w:rsidR="004A05A7" w:rsidRPr="004A05A7" w:rsidRDefault="005F4381" w:rsidP="004A05A7">
      <w:pPr>
        <w:pStyle w:val="Sraopastraipa"/>
        <w:numPr>
          <w:ilvl w:val="0"/>
          <w:numId w:val="7"/>
        </w:numPr>
        <w:tabs>
          <w:tab w:val="left" w:pos="1418"/>
        </w:tabs>
        <w:spacing w:after="200"/>
        <w:ind w:left="0" w:right="0" w:firstLine="1134"/>
        <w:jc w:val="both"/>
      </w:pPr>
      <w:r w:rsidRPr="00CC76F4">
        <w:rPr>
          <w:rFonts w:ascii="Times New Roman" w:hAnsi="Times New Roman" w:cs="Times New Roman"/>
          <w:sz w:val="24"/>
          <w:szCs w:val="24"/>
        </w:rPr>
        <w:t>Užtikrinamas projekto „Padėk vaikams</w:t>
      </w:r>
      <w:r w:rsidR="004A05A7">
        <w:rPr>
          <w:rFonts w:ascii="Times New Roman" w:hAnsi="Times New Roman" w:cs="Times New Roman"/>
          <w:sz w:val="24"/>
          <w:szCs w:val="24"/>
        </w:rPr>
        <w:t xml:space="preserve"> –</w:t>
      </w:r>
      <w:r w:rsidRPr="00CC76F4">
        <w:rPr>
          <w:rFonts w:ascii="Times New Roman" w:hAnsi="Times New Roman" w:cs="Times New Roman"/>
          <w:sz w:val="24"/>
          <w:szCs w:val="24"/>
        </w:rPr>
        <w:t xml:space="preserve"> sustiprink</w:t>
      </w:r>
      <w:r w:rsidR="004A05A7">
        <w:rPr>
          <w:rFonts w:ascii="Times New Roman" w:hAnsi="Times New Roman" w:cs="Times New Roman"/>
          <w:sz w:val="24"/>
          <w:szCs w:val="24"/>
        </w:rPr>
        <w:t xml:space="preserve"> </w:t>
      </w:r>
      <w:r w:rsidRPr="00CC76F4">
        <w:rPr>
          <w:rFonts w:ascii="Times New Roman" w:hAnsi="Times New Roman" w:cs="Times New Roman"/>
          <w:sz w:val="24"/>
          <w:szCs w:val="24"/>
        </w:rPr>
        <w:t xml:space="preserve"> </w:t>
      </w:r>
      <w:r w:rsidR="00190A44">
        <w:rPr>
          <w:rFonts w:ascii="Times New Roman" w:hAnsi="Times New Roman" w:cs="Times New Roman"/>
          <w:sz w:val="24"/>
          <w:szCs w:val="24"/>
        </w:rPr>
        <w:t>šeimą“ tęstinumas: veikia VSPC V</w:t>
      </w:r>
      <w:r w:rsidRPr="00CC76F4">
        <w:rPr>
          <w:rFonts w:ascii="Times New Roman" w:hAnsi="Times New Roman" w:cs="Times New Roman"/>
          <w:sz w:val="24"/>
          <w:szCs w:val="24"/>
        </w:rPr>
        <w:t>aikų dienos centras.</w:t>
      </w:r>
      <w:bookmarkStart w:id="1" w:name="_Hlk504470724"/>
    </w:p>
    <w:p w:rsidR="009A0F1B" w:rsidRPr="004A05A7" w:rsidRDefault="004A05A7" w:rsidP="004A05A7">
      <w:pPr>
        <w:pStyle w:val="Sraopastraipa"/>
        <w:tabs>
          <w:tab w:val="left" w:pos="1418"/>
        </w:tabs>
        <w:spacing w:after="200"/>
        <w:ind w:left="0" w:right="0"/>
        <w:jc w:val="both"/>
        <w:rPr>
          <w:rFonts w:ascii="Times New Roman" w:hAnsi="Times New Roman" w:cs="Times New Roman"/>
          <w:sz w:val="24"/>
          <w:szCs w:val="24"/>
        </w:rPr>
      </w:pPr>
      <w:r>
        <w:rPr>
          <w:rFonts w:ascii="Times New Roman" w:hAnsi="Times New Roman" w:cs="Times New Roman"/>
          <w:sz w:val="24"/>
          <w:szCs w:val="24"/>
        </w:rPr>
        <w:lastRenderedPageBreak/>
        <w:tab/>
      </w:r>
      <w:r w:rsidR="005F4381" w:rsidRPr="004A05A7">
        <w:rPr>
          <w:rFonts w:ascii="Times New Roman" w:hAnsi="Times New Roman" w:cs="Times New Roman"/>
          <w:sz w:val="24"/>
          <w:szCs w:val="24"/>
        </w:rPr>
        <w:t xml:space="preserve">Socialinė darbuotoja-koordinatorė Asta </w:t>
      </w:r>
      <w:proofErr w:type="spellStart"/>
      <w:r w:rsidR="005F4381" w:rsidRPr="004A05A7">
        <w:rPr>
          <w:rFonts w:ascii="Times New Roman" w:hAnsi="Times New Roman" w:cs="Times New Roman"/>
          <w:sz w:val="24"/>
          <w:szCs w:val="24"/>
        </w:rPr>
        <w:t>Karosienė</w:t>
      </w:r>
      <w:proofErr w:type="spellEnd"/>
      <w:r w:rsidR="005F4381" w:rsidRPr="004A05A7">
        <w:rPr>
          <w:rFonts w:ascii="Times New Roman" w:hAnsi="Times New Roman" w:cs="Times New Roman"/>
          <w:sz w:val="24"/>
          <w:szCs w:val="24"/>
        </w:rPr>
        <w:t xml:space="preserve"> vykdė p</w:t>
      </w:r>
      <w:r w:rsidR="009A0F1B" w:rsidRPr="004A05A7">
        <w:rPr>
          <w:rFonts w:ascii="Times New Roman" w:hAnsi="Times New Roman" w:cs="Times New Roman"/>
          <w:sz w:val="24"/>
          <w:szCs w:val="24"/>
        </w:rPr>
        <w:t>rojektą  ,,Padėk mane užauginti</w:t>
      </w:r>
      <w:r w:rsidR="005F4381" w:rsidRPr="004A05A7">
        <w:rPr>
          <w:rFonts w:ascii="Times New Roman" w:hAnsi="Times New Roman" w:cs="Times New Roman"/>
          <w:sz w:val="24"/>
          <w:szCs w:val="24"/>
        </w:rPr>
        <w:t>...</w:t>
      </w:r>
      <w:r w:rsidR="009A0F1B" w:rsidRPr="004A05A7">
        <w:rPr>
          <w:rFonts w:ascii="Times New Roman" w:hAnsi="Times New Roman" w:cs="Times New Roman"/>
          <w:sz w:val="24"/>
          <w:szCs w:val="24"/>
        </w:rPr>
        <w:t xml:space="preserve"> </w:t>
      </w:r>
      <w:r w:rsidR="005F4381" w:rsidRPr="004A05A7">
        <w:rPr>
          <w:rFonts w:ascii="Times New Roman" w:hAnsi="Times New Roman" w:cs="Times New Roman"/>
          <w:sz w:val="24"/>
          <w:szCs w:val="24"/>
        </w:rPr>
        <w:t>Aš laukiu..</w:t>
      </w:r>
      <w:r w:rsidR="009A0F1B" w:rsidRPr="004A05A7">
        <w:rPr>
          <w:rFonts w:ascii="Times New Roman" w:hAnsi="Times New Roman" w:cs="Times New Roman"/>
          <w:sz w:val="24"/>
          <w:szCs w:val="24"/>
        </w:rPr>
        <w:t>.</w:t>
      </w:r>
      <w:r w:rsidR="005F4381" w:rsidRPr="004A05A7">
        <w:rPr>
          <w:rFonts w:ascii="Times New Roman" w:hAnsi="Times New Roman" w:cs="Times New Roman"/>
          <w:sz w:val="24"/>
          <w:szCs w:val="24"/>
        </w:rPr>
        <w:t>“</w:t>
      </w:r>
      <w:r w:rsidR="009A0F1B" w:rsidRPr="004A05A7">
        <w:rPr>
          <w:rFonts w:ascii="Times New Roman" w:hAnsi="Times New Roman" w:cs="Times New Roman"/>
          <w:sz w:val="24"/>
          <w:szCs w:val="24"/>
        </w:rPr>
        <w:t>,</w:t>
      </w:r>
      <w:r w:rsidR="005F4381" w:rsidRPr="004A05A7">
        <w:rPr>
          <w:rFonts w:ascii="Times New Roman" w:hAnsi="Times New Roman" w:cs="Times New Roman"/>
          <w:sz w:val="24"/>
          <w:szCs w:val="24"/>
        </w:rPr>
        <w:t xml:space="preserve"> fina</w:t>
      </w:r>
      <w:r w:rsidR="009A0F1B" w:rsidRPr="004A05A7">
        <w:rPr>
          <w:rFonts w:ascii="Times New Roman" w:hAnsi="Times New Roman" w:cs="Times New Roman"/>
          <w:sz w:val="24"/>
          <w:szCs w:val="24"/>
        </w:rPr>
        <w:t>nsuojamą SADM lėšomis.</w:t>
      </w:r>
      <w:r w:rsidR="005F4381" w:rsidRPr="004A05A7">
        <w:rPr>
          <w:rFonts w:ascii="Times New Roman" w:hAnsi="Times New Roman" w:cs="Times New Roman"/>
          <w:sz w:val="24"/>
          <w:szCs w:val="24"/>
        </w:rPr>
        <w:t xml:space="preserve"> </w:t>
      </w:r>
      <w:bookmarkEnd w:id="1"/>
      <w:r w:rsidR="005F4381" w:rsidRPr="004A05A7">
        <w:rPr>
          <w:rFonts w:ascii="Times New Roman" w:hAnsi="Times New Roman" w:cs="Times New Roman"/>
          <w:sz w:val="24"/>
          <w:szCs w:val="24"/>
        </w:rPr>
        <w:t>Projekto tikslas – vykdyti globėjų (rūpintojų) ir įtėvių paieškos, rengimo, atrankos, konsultavimo ir pagalb</w:t>
      </w:r>
      <w:r w:rsidR="009A0F1B" w:rsidRPr="004A05A7">
        <w:rPr>
          <w:rFonts w:ascii="Times New Roman" w:hAnsi="Times New Roman" w:cs="Times New Roman"/>
          <w:sz w:val="24"/>
          <w:szCs w:val="24"/>
        </w:rPr>
        <w:t>os jiems paslaugas. Organizuoti</w:t>
      </w:r>
      <w:r w:rsidR="005F4381" w:rsidRPr="004A05A7">
        <w:rPr>
          <w:rFonts w:ascii="Times New Roman" w:hAnsi="Times New Roman" w:cs="Times New Roman"/>
          <w:sz w:val="24"/>
          <w:szCs w:val="24"/>
        </w:rPr>
        <w:t xml:space="preserve"> renginiai ,,Mus vienij</w:t>
      </w:r>
      <w:r w:rsidR="009A0F1B" w:rsidRPr="004A05A7">
        <w:rPr>
          <w:rFonts w:ascii="Times New Roman" w:hAnsi="Times New Roman" w:cs="Times New Roman"/>
          <w:sz w:val="24"/>
          <w:szCs w:val="24"/>
        </w:rPr>
        <w:t>a vaikai“,, Nuoširdumo savaitė“ ir</w:t>
      </w:r>
      <w:r w:rsidR="005F4381" w:rsidRPr="004A05A7">
        <w:rPr>
          <w:rFonts w:ascii="Times New Roman" w:hAnsi="Times New Roman" w:cs="Times New Roman"/>
          <w:sz w:val="24"/>
          <w:szCs w:val="24"/>
        </w:rPr>
        <w:t xml:space="preserve"> ,,Galbūt jūsų namuose ir širdyse yra vietos dar vienam vaikui“. Skaitytas pranešimas, </w:t>
      </w:r>
      <w:r w:rsidR="009A0F1B" w:rsidRPr="004A05A7">
        <w:rPr>
          <w:rFonts w:ascii="Times New Roman" w:hAnsi="Times New Roman" w:cs="Times New Roman"/>
          <w:sz w:val="24"/>
          <w:szCs w:val="24"/>
        </w:rPr>
        <w:t>p</w:t>
      </w:r>
      <w:r w:rsidR="005F4381" w:rsidRPr="004A05A7">
        <w:rPr>
          <w:rFonts w:ascii="Times New Roman" w:hAnsi="Times New Roman" w:cs="Times New Roman"/>
          <w:sz w:val="24"/>
          <w:szCs w:val="24"/>
        </w:rPr>
        <w:t>asidalinta gerąja patirtimi su kitais GIMK specialistais; organizuota globėjų</w:t>
      </w:r>
      <w:r w:rsidR="009A0F1B" w:rsidRPr="004A05A7">
        <w:rPr>
          <w:rFonts w:ascii="Times New Roman" w:hAnsi="Times New Roman" w:cs="Times New Roman"/>
          <w:sz w:val="24"/>
          <w:szCs w:val="24"/>
        </w:rPr>
        <w:t xml:space="preserve"> ir globotinių išvyka į filmą;</w:t>
      </w:r>
      <w:r w:rsidR="005F4381" w:rsidRPr="004A05A7">
        <w:rPr>
          <w:rFonts w:ascii="Times New Roman" w:hAnsi="Times New Roman" w:cs="Times New Roman"/>
          <w:sz w:val="24"/>
          <w:szCs w:val="24"/>
        </w:rPr>
        <w:t xml:space="preserve"> socialinė in</w:t>
      </w:r>
      <w:r w:rsidR="009A0F1B" w:rsidRPr="004A05A7">
        <w:rPr>
          <w:rFonts w:ascii="Times New Roman" w:hAnsi="Times New Roman" w:cs="Times New Roman"/>
          <w:sz w:val="24"/>
          <w:szCs w:val="24"/>
        </w:rPr>
        <w:t>iciatyva ,,Nuoširdumo savaitė“</w:t>
      </w:r>
      <w:r w:rsidR="005F4381" w:rsidRPr="004A05A7">
        <w:rPr>
          <w:rFonts w:ascii="Times New Roman" w:hAnsi="Times New Roman" w:cs="Times New Roman"/>
          <w:sz w:val="24"/>
          <w:szCs w:val="24"/>
        </w:rPr>
        <w:t>.</w:t>
      </w:r>
      <w:r w:rsidR="009A0F1B" w:rsidRPr="004A05A7">
        <w:rPr>
          <w:rFonts w:ascii="Times New Roman" w:hAnsi="Times New Roman" w:cs="Times New Roman"/>
          <w:sz w:val="24"/>
          <w:szCs w:val="24"/>
        </w:rPr>
        <w:t xml:space="preserve"> </w:t>
      </w:r>
      <w:r w:rsidR="005F4381" w:rsidRPr="004A05A7">
        <w:rPr>
          <w:rFonts w:ascii="Times New Roman" w:hAnsi="Times New Roman" w:cs="Times New Roman"/>
          <w:sz w:val="24"/>
          <w:szCs w:val="24"/>
        </w:rPr>
        <w:t>Dalyvauta prevenciniame renginyje-akcijoje ,,Saugumo savaitė“; laikinosios globos peržiūroje</w:t>
      </w:r>
      <w:r w:rsidR="009A0F1B" w:rsidRPr="004A05A7">
        <w:rPr>
          <w:rFonts w:ascii="Times New Roman" w:hAnsi="Times New Roman" w:cs="Times New Roman"/>
          <w:sz w:val="24"/>
          <w:szCs w:val="24"/>
        </w:rPr>
        <w:t xml:space="preserve"> </w:t>
      </w:r>
      <w:r w:rsidR="009A0F1B" w:rsidRPr="004A05A7">
        <w:rPr>
          <w:rFonts w:ascii="Times New Roman" w:hAnsi="Times New Roman" w:cs="Times New Roman"/>
          <w:color w:val="000000"/>
          <w:sz w:val="24"/>
          <w:szCs w:val="24"/>
        </w:rPr>
        <w:t xml:space="preserve">– </w:t>
      </w:r>
      <w:r w:rsidR="009A0F1B" w:rsidRPr="004A05A7">
        <w:rPr>
          <w:rFonts w:ascii="Times New Roman" w:hAnsi="Times New Roman" w:cs="Times New Roman"/>
          <w:sz w:val="24"/>
          <w:szCs w:val="24"/>
        </w:rPr>
        <w:t>16</w:t>
      </w:r>
      <w:r w:rsidR="005F4381" w:rsidRPr="004A05A7">
        <w:rPr>
          <w:rFonts w:ascii="Times New Roman" w:hAnsi="Times New Roman" w:cs="Times New Roman"/>
          <w:sz w:val="24"/>
          <w:szCs w:val="24"/>
        </w:rPr>
        <w:t>. Vesti įvadiniai globėjų (rūpintojų), įtėvių mokymai pagal GIMK programą</w:t>
      </w:r>
      <w:r w:rsidR="009A0F1B" w:rsidRPr="004A05A7">
        <w:rPr>
          <w:rFonts w:ascii="Times New Roman" w:hAnsi="Times New Roman" w:cs="Times New Roman"/>
          <w:sz w:val="24"/>
          <w:szCs w:val="24"/>
        </w:rPr>
        <w:t xml:space="preserve"> </w:t>
      </w:r>
      <w:r w:rsidR="009A0F1B" w:rsidRPr="004A05A7">
        <w:rPr>
          <w:rFonts w:ascii="Times New Roman" w:hAnsi="Times New Roman" w:cs="Times New Roman"/>
          <w:color w:val="000000"/>
          <w:sz w:val="24"/>
          <w:szCs w:val="24"/>
        </w:rPr>
        <w:t xml:space="preserve">– </w:t>
      </w:r>
      <w:r w:rsidR="005F4381" w:rsidRPr="004A05A7">
        <w:rPr>
          <w:rFonts w:ascii="Times New Roman" w:hAnsi="Times New Roman" w:cs="Times New Roman"/>
          <w:sz w:val="24"/>
          <w:szCs w:val="24"/>
        </w:rPr>
        <w:t>2 grupės.</w:t>
      </w:r>
    </w:p>
    <w:p w:rsidR="009A0F1B" w:rsidRPr="00CC76F4" w:rsidRDefault="009A0F1B" w:rsidP="009A0F1B">
      <w:pPr>
        <w:tabs>
          <w:tab w:val="left" w:pos="1276"/>
        </w:tabs>
        <w:jc w:val="both"/>
        <w:rPr>
          <w:lang w:val="lt-LT"/>
        </w:rPr>
      </w:pPr>
      <w:r w:rsidRPr="00CC76F4">
        <w:rPr>
          <w:lang w:val="lt-LT"/>
        </w:rPr>
        <w:tab/>
      </w:r>
      <w:r w:rsidR="005F4381" w:rsidRPr="00CC76F4">
        <w:rPr>
          <w:lang w:val="lt-LT"/>
        </w:rPr>
        <w:t xml:space="preserve">Parengtos išvados dėl tinkamumo globoti (rūpintis) ar įvaikinti </w:t>
      </w:r>
      <w:r w:rsidRPr="00CC76F4">
        <w:rPr>
          <w:color w:val="000000"/>
          <w:lang w:val="lt-LT"/>
        </w:rPr>
        <w:t>–</w:t>
      </w:r>
      <w:r w:rsidRPr="00CC76F4">
        <w:rPr>
          <w:lang w:val="lt-LT"/>
        </w:rPr>
        <w:t xml:space="preserve"> 20</w:t>
      </w:r>
      <w:r w:rsidR="005F4381" w:rsidRPr="00CC76F4">
        <w:rPr>
          <w:lang w:val="lt-LT"/>
        </w:rPr>
        <w:t xml:space="preserve">. Vykdyti tęstiniai globėjų (rūpintojų), įtėvių mokymai </w:t>
      </w:r>
      <w:r w:rsidRPr="00CC76F4">
        <w:rPr>
          <w:lang w:val="lt-LT"/>
        </w:rPr>
        <w:t>pagal GIMK programą – 30,5 val.</w:t>
      </w:r>
      <w:r w:rsidR="005F4381" w:rsidRPr="00CC76F4">
        <w:rPr>
          <w:lang w:val="lt-LT"/>
        </w:rPr>
        <w:t xml:space="preserve"> </w:t>
      </w:r>
      <w:r w:rsidRPr="00CC76F4">
        <w:rPr>
          <w:lang w:val="lt-LT"/>
        </w:rPr>
        <w:t>T</w:t>
      </w:r>
      <w:r w:rsidR="005F4381" w:rsidRPr="00CC76F4">
        <w:rPr>
          <w:lang w:val="lt-LT"/>
        </w:rPr>
        <w:t>eiktos informavimo ir konsultavimo paslaugos esamiems ir būsimiem</w:t>
      </w:r>
      <w:r w:rsidRPr="00CC76F4">
        <w:rPr>
          <w:lang w:val="lt-LT"/>
        </w:rPr>
        <w:t>s globėjams (rūpintojams) ir/ar</w:t>
      </w:r>
      <w:r w:rsidR="005F4381" w:rsidRPr="00CC76F4">
        <w:rPr>
          <w:lang w:val="lt-LT"/>
        </w:rPr>
        <w:t xml:space="preserve"> įtėviams</w:t>
      </w:r>
      <w:r w:rsidRPr="00CC76F4">
        <w:rPr>
          <w:lang w:val="lt-LT"/>
        </w:rPr>
        <w:t xml:space="preserve"> </w:t>
      </w:r>
      <w:r w:rsidRPr="00CC76F4">
        <w:rPr>
          <w:color w:val="000000"/>
          <w:lang w:val="lt-LT"/>
        </w:rPr>
        <w:t>–</w:t>
      </w:r>
      <w:r w:rsidRPr="00CC76F4">
        <w:rPr>
          <w:lang w:val="lt-LT"/>
        </w:rPr>
        <w:t xml:space="preserve"> 134,5 val.</w:t>
      </w:r>
      <w:r w:rsidR="005F4381" w:rsidRPr="00CC76F4">
        <w:rPr>
          <w:lang w:val="lt-LT"/>
        </w:rPr>
        <w:t xml:space="preserve"> </w:t>
      </w:r>
      <w:r w:rsidRPr="00CC76F4">
        <w:rPr>
          <w:lang w:val="lt-LT"/>
        </w:rPr>
        <w:t>O</w:t>
      </w:r>
      <w:r w:rsidR="005F4381" w:rsidRPr="00CC76F4">
        <w:rPr>
          <w:lang w:val="lt-LT"/>
        </w:rPr>
        <w:t>rganizuoti globėjų ir įtėvių savitar</w:t>
      </w:r>
      <w:r w:rsidRPr="00CC76F4">
        <w:rPr>
          <w:lang w:val="lt-LT"/>
        </w:rPr>
        <w:t>pio paramos grupių užsiėmimai –</w:t>
      </w:r>
      <w:r w:rsidR="005F4381" w:rsidRPr="00CC76F4">
        <w:rPr>
          <w:lang w:val="lt-LT"/>
        </w:rPr>
        <w:t xml:space="preserve"> 8 grupės (19 val.), atliktas globos kokybės vertinimas</w:t>
      </w:r>
      <w:r w:rsidRPr="00CC76F4">
        <w:rPr>
          <w:lang w:val="lt-LT"/>
        </w:rPr>
        <w:t xml:space="preserve"> </w:t>
      </w:r>
      <w:r w:rsidRPr="00CC76F4">
        <w:rPr>
          <w:color w:val="000000"/>
          <w:lang w:val="lt-LT"/>
        </w:rPr>
        <w:t>–</w:t>
      </w:r>
      <w:r w:rsidR="005F4381" w:rsidRPr="00CC76F4">
        <w:rPr>
          <w:lang w:val="lt-LT"/>
        </w:rPr>
        <w:t xml:space="preserve"> 1.</w:t>
      </w:r>
    </w:p>
    <w:p w:rsidR="00390648" w:rsidRPr="00CC76F4" w:rsidRDefault="009A0F1B" w:rsidP="00390648">
      <w:pPr>
        <w:tabs>
          <w:tab w:val="left" w:pos="1276"/>
        </w:tabs>
        <w:jc w:val="both"/>
        <w:rPr>
          <w:lang w:val="lt-LT"/>
        </w:rPr>
      </w:pPr>
      <w:r w:rsidRPr="00CC76F4">
        <w:rPr>
          <w:lang w:val="lt-LT"/>
        </w:rPr>
        <w:tab/>
      </w:r>
      <w:r w:rsidR="005F4381" w:rsidRPr="00CC76F4">
        <w:rPr>
          <w:lang w:val="lt-LT"/>
        </w:rPr>
        <w:t>Viešinimui sumaketuota ir pagaminta: balionai</w:t>
      </w:r>
      <w:r w:rsidR="00390648" w:rsidRPr="00CC76F4">
        <w:rPr>
          <w:lang w:val="lt-LT"/>
        </w:rPr>
        <w:t xml:space="preserve"> </w:t>
      </w:r>
      <w:r w:rsidR="00390648" w:rsidRPr="00CC76F4">
        <w:rPr>
          <w:color w:val="000000"/>
          <w:lang w:val="lt-LT"/>
        </w:rPr>
        <w:t xml:space="preserve">– </w:t>
      </w:r>
      <w:r w:rsidR="005F4381" w:rsidRPr="00CC76F4">
        <w:rPr>
          <w:lang w:val="lt-LT"/>
        </w:rPr>
        <w:t>500 vnt., pakabukai</w:t>
      </w:r>
      <w:r w:rsidR="00390648" w:rsidRPr="00CC76F4">
        <w:rPr>
          <w:lang w:val="lt-LT"/>
        </w:rPr>
        <w:t xml:space="preserve"> </w:t>
      </w:r>
      <w:r w:rsidR="00390648" w:rsidRPr="00CC76F4">
        <w:rPr>
          <w:color w:val="000000"/>
          <w:lang w:val="lt-LT"/>
        </w:rPr>
        <w:t xml:space="preserve">– </w:t>
      </w:r>
      <w:r w:rsidR="005F4381" w:rsidRPr="00CC76F4">
        <w:rPr>
          <w:lang w:val="lt-LT"/>
        </w:rPr>
        <w:t>300 vnt., maišeliai</w:t>
      </w:r>
      <w:r w:rsidR="00390648" w:rsidRPr="00CC76F4">
        <w:rPr>
          <w:lang w:val="lt-LT"/>
        </w:rPr>
        <w:t xml:space="preserve"> </w:t>
      </w:r>
      <w:r w:rsidR="00390648" w:rsidRPr="00CC76F4">
        <w:rPr>
          <w:color w:val="000000"/>
          <w:lang w:val="lt-LT"/>
        </w:rPr>
        <w:t xml:space="preserve">– </w:t>
      </w:r>
      <w:r w:rsidR="005F4381" w:rsidRPr="00CC76F4">
        <w:rPr>
          <w:lang w:val="lt-LT"/>
        </w:rPr>
        <w:t>100 vnt., lankstinukai</w:t>
      </w:r>
      <w:r w:rsidR="00390648" w:rsidRPr="00CC76F4">
        <w:rPr>
          <w:lang w:val="lt-LT"/>
        </w:rPr>
        <w:t xml:space="preserve"> </w:t>
      </w:r>
      <w:r w:rsidR="00390648" w:rsidRPr="00CC76F4">
        <w:rPr>
          <w:color w:val="000000"/>
          <w:lang w:val="lt-LT"/>
        </w:rPr>
        <w:t xml:space="preserve">– </w:t>
      </w:r>
      <w:r w:rsidR="005F4381" w:rsidRPr="00CC76F4">
        <w:rPr>
          <w:lang w:val="lt-LT"/>
        </w:rPr>
        <w:t>100 vnt., puodeliai su vykdytojų logotipu</w:t>
      </w:r>
      <w:r w:rsidR="00390648" w:rsidRPr="00CC76F4">
        <w:rPr>
          <w:lang w:val="lt-LT"/>
        </w:rPr>
        <w:t xml:space="preserve"> </w:t>
      </w:r>
      <w:r w:rsidR="00390648" w:rsidRPr="00CC76F4">
        <w:rPr>
          <w:color w:val="000000"/>
          <w:lang w:val="lt-LT"/>
        </w:rPr>
        <w:t xml:space="preserve">– </w:t>
      </w:r>
      <w:r w:rsidR="005F4381" w:rsidRPr="00CC76F4">
        <w:rPr>
          <w:lang w:val="lt-LT"/>
        </w:rPr>
        <w:t>18 vnt.; sieniniai kalendoriai</w:t>
      </w:r>
      <w:r w:rsidR="00390648" w:rsidRPr="00CC76F4">
        <w:rPr>
          <w:lang w:val="lt-LT"/>
        </w:rPr>
        <w:t xml:space="preserve"> </w:t>
      </w:r>
      <w:r w:rsidR="00390648" w:rsidRPr="00CC76F4">
        <w:rPr>
          <w:color w:val="000000"/>
          <w:lang w:val="lt-LT"/>
        </w:rPr>
        <w:t xml:space="preserve">– </w:t>
      </w:r>
      <w:r w:rsidR="005F4381" w:rsidRPr="00CC76F4">
        <w:rPr>
          <w:lang w:val="lt-LT"/>
        </w:rPr>
        <w:t>20</w:t>
      </w:r>
      <w:r w:rsidR="00390648" w:rsidRPr="00CC76F4">
        <w:rPr>
          <w:lang w:val="lt-LT"/>
        </w:rPr>
        <w:t xml:space="preserve"> v</w:t>
      </w:r>
      <w:r w:rsidR="005F4381" w:rsidRPr="00CC76F4">
        <w:rPr>
          <w:lang w:val="lt-LT"/>
        </w:rPr>
        <w:t>nt., kvietimai</w:t>
      </w:r>
      <w:r w:rsidR="00390648" w:rsidRPr="00CC76F4">
        <w:rPr>
          <w:lang w:val="lt-LT"/>
        </w:rPr>
        <w:t xml:space="preserve"> </w:t>
      </w:r>
      <w:r w:rsidR="00390648" w:rsidRPr="00CC76F4">
        <w:rPr>
          <w:color w:val="000000"/>
          <w:lang w:val="lt-LT"/>
        </w:rPr>
        <w:t xml:space="preserve">– </w:t>
      </w:r>
      <w:r w:rsidR="00390648" w:rsidRPr="00CC76F4">
        <w:rPr>
          <w:lang w:val="lt-LT"/>
        </w:rPr>
        <w:t xml:space="preserve">20 vnt. </w:t>
      </w:r>
      <w:r w:rsidR="005F4381" w:rsidRPr="00CC76F4">
        <w:rPr>
          <w:lang w:val="lt-LT"/>
        </w:rPr>
        <w:t xml:space="preserve">Publikuoti straipsniai vietinėje spaudoje ir internetiniuose tinklapiuose: www.vspc.lt; www.visaginas.lt; www.tts.lt; </w:t>
      </w:r>
      <w:hyperlink r:id="rId15" w:history="1">
        <w:r w:rsidR="005F4381" w:rsidRPr="00CC76F4">
          <w:rPr>
            <w:rStyle w:val="Hipersaitas"/>
            <w:lang w:val="lt-LT"/>
          </w:rPr>
          <w:t>www.facebook.com</w:t>
        </w:r>
      </w:hyperlink>
      <w:r w:rsidR="00390648" w:rsidRPr="00CC76F4">
        <w:rPr>
          <w:lang w:val="lt-LT"/>
        </w:rPr>
        <w:t>.</w:t>
      </w:r>
    </w:p>
    <w:p w:rsidR="005F4381" w:rsidRPr="00CC76F4" w:rsidRDefault="00390648" w:rsidP="00390648">
      <w:pPr>
        <w:tabs>
          <w:tab w:val="left" w:pos="1276"/>
        </w:tabs>
        <w:jc w:val="both"/>
        <w:rPr>
          <w:lang w:val="lt-LT"/>
        </w:rPr>
      </w:pPr>
      <w:r w:rsidRPr="00CC76F4">
        <w:rPr>
          <w:lang w:val="lt-LT"/>
        </w:rPr>
        <w:tab/>
        <w:t>Organizuotas r</w:t>
      </w:r>
      <w:r w:rsidR="005F4381" w:rsidRPr="00CC76F4">
        <w:rPr>
          <w:lang w:val="lt-LT"/>
        </w:rPr>
        <w:t>enginys globė</w:t>
      </w:r>
      <w:r w:rsidRPr="00CC76F4">
        <w:rPr>
          <w:lang w:val="lt-LT"/>
        </w:rPr>
        <w:t>jams ,,Mus vienija vaikai“, pasidalinta gerąja patirtimi</w:t>
      </w:r>
      <w:r w:rsidR="005F4381" w:rsidRPr="00CC76F4">
        <w:rPr>
          <w:lang w:val="lt-LT"/>
        </w:rPr>
        <w:t xml:space="preserve"> ,,</w:t>
      </w:r>
      <w:proofErr w:type="spellStart"/>
      <w:r w:rsidR="005F4381" w:rsidRPr="00CC76F4">
        <w:rPr>
          <w:lang w:val="lt-LT"/>
        </w:rPr>
        <w:t>Radost</w:t>
      </w:r>
      <w:proofErr w:type="spellEnd"/>
      <w:r w:rsidR="005F4381" w:rsidRPr="00CC76F4">
        <w:rPr>
          <w:lang w:val="lt-LT"/>
        </w:rPr>
        <w:t xml:space="preserve"> </w:t>
      </w:r>
      <w:proofErr w:type="spellStart"/>
      <w:r w:rsidR="005F4381" w:rsidRPr="00CC76F4">
        <w:rPr>
          <w:lang w:val="lt-LT"/>
        </w:rPr>
        <w:t>materinstva</w:t>
      </w:r>
      <w:proofErr w:type="spellEnd"/>
      <w:r w:rsidR="005F4381" w:rsidRPr="00CC76F4">
        <w:rPr>
          <w:lang w:val="lt-LT"/>
        </w:rPr>
        <w:t>“, ,,Mūsų vaikų likimas mūsų rankose“, ,,Kviečiame tapti globėjais arba įtėviais“, ,,Kviečiame globėjus į savitarpio pagalbos grup</w:t>
      </w:r>
      <w:r w:rsidRPr="00CC76F4">
        <w:rPr>
          <w:lang w:val="lt-LT"/>
        </w:rPr>
        <w:t>e</w:t>
      </w:r>
      <w:r w:rsidR="005F4381" w:rsidRPr="00CC76F4">
        <w:rPr>
          <w:lang w:val="lt-LT"/>
        </w:rPr>
        <w:t>s“, ,,Norėtumėte...“, ,,</w:t>
      </w:r>
      <w:r w:rsidRPr="00CC76F4">
        <w:rPr>
          <w:lang w:val="lt-LT"/>
        </w:rPr>
        <w:t>N</w:t>
      </w:r>
      <w:r w:rsidR="005F4381" w:rsidRPr="00CC76F4">
        <w:rPr>
          <w:lang w:val="lt-LT"/>
        </w:rPr>
        <w:t>ori įvaikinti ar globoti</w:t>
      </w:r>
      <w:r w:rsidRPr="00CC76F4">
        <w:rPr>
          <w:lang w:val="lt-LT"/>
        </w:rPr>
        <w:t xml:space="preserve"> </w:t>
      </w:r>
      <w:r w:rsidRPr="00CC76F4">
        <w:rPr>
          <w:color w:val="000000"/>
          <w:lang w:val="lt-LT"/>
        </w:rPr>
        <w:t>–</w:t>
      </w:r>
      <w:r w:rsidRPr="00CC76F4">
        <w:rPr>
          <w:lang w:val="lt-LT"/>
        </w:rPr>
        <w:t xml:space="preserve"> pasirenk</w:t>
      </w:r>
      <w:r w:rsidR="005F4381" w:rsidRPr="00CC76F4">
        <w:rPr>
          <w:lang w:val="lt-LT"/>
        </w:rPr>
        <w:t xml:space="preserve">“, ,,Kviečiame į mokymus norinčius tapti globėjais ir įtėviais“, ,,Baigėsi GIMK mokymai“, ,,Galbūt jūsų namuose ir širdyse </w:t>
      </w:r>
      <w:r w:rsidRPr="00CC76F4">
        <w:rPr>
          <w:lang w:val="lt-LT"/>
        </w:rPr>
        <w:t xml:space="preserve">yra vietos dar vienam vaikui“, </w:t>
      </w:r>
      <w:r w:rsidR="005F4381" w:rsidRPr="00CC76F4">
        <w:rPr>
          <w:lang w:val="lt-LT"/>
        </w:rPr>
        <w:t>prevencin</w:t>
      </w:r>
      <w:r w:rsidRPr="00CC76F4">
        <w:rPr>
          <w:lang w:val="lt-LT"/>
        </w:rPr>
        <w:t>is</w:t>
      </w:r>
      <w:r w:rsidR="005F4381" w:rsidRPr="00CC76F4">
        <w:rPr>
          <w:lang w:val="lt-LT"/>
        </w:rPr>
        <w:t xml:space="preserve"> rengin</w:t>
      </w:r>
      <w:r w:rsidRPr="00CC76F4">
        <w:rPr>
          <w:lang w:val="lt-LT"/>
        </w:rPr>
        <w:t>ys</w:t>
      </w:r>
      <w:r w:rsidR="005F4381" w:rsidRPr="00CC76F4">
        <w:rPr>
          <w:lang w:val="lt-LT"/>
        </w:rPr>
        <w:t xml:space="preserve"> ,,</w:t>
      </w:r>
      <w:r w:rsidRPr="00CC76F4">
        <w:rPr>
          <w:lang w:val="lt-LT"/>
        </w:rPr>
        <w:t>S</w:t>
      </w:r>
      <w:r w:rsidR="005F4381" w:rsidRPr="00CC76F4">
        <w:rPr>
          <w:lang w:val="lt-LT"/>
        </w:rPr>
        <w:t>augumo savait</w:t>
      </w:r>
      <w:r w:rsidRPr="00CC76F4">
        <w:rPr>
          <w:lang w:val="lt-LT"/>
        </w:rPr>
        <w:t>ė“, „Nuoširdumo savaitė“, o</w:t>
      </w:r>
      <w:r w:rsidR="005F4381" w:rsidRPr="00CC76F4">
        <w:rPr>
          <w:lang w:val="lt-LT"/>
        </w:rPr>
        <w:t>rganizuojami įvadiniai mokymai globėjams ir įtėviam</w:t>
      </w:r>
      <w:r w:rsidRPr="00CC76F4">
        <w:rPr>
          <w:lang w:val="lt-LT"/>
        </w:rPr>
        <w:t>s</w:t>
      </w:r>
      <w:r w:rsidR="005F4381" w:rsidRPr="00CC76F4">
        <w:rPr>
          <w:lang w:val="lt-LT"/>
        </w:rPr>
        <w:t xml:space="preserve"> ir kt. </w:t>
      </w:r>
    </w:p>
    <w:p w:rsidR="005F4381" w:rsidRPr="00CC76F4" w:rsidRDefault="005F4381" w:rsidP="00EB17D8">
      <w:pPr>
        <w:jc w:val="center"/>
        <w:rPr>
          <w:b/>
          <w:lang w:val="lt-LT"/>
        </w:rPr>
      </w:pPr>
    </w:p>
    <w:p w:rsidR="005F4381" w:rsidRPr="00CC76F4" w:rsidRDefault="005F4381" w:rsidP="00390648">
      <w:pPr>
        <w:jc w:val="center"/>
        <w:rPr>
          <w:lang w:val="lt-LT"/>
        </w:rPr>
      </w:pPr>
      <w:r w:rsidRPr="00CC76F4">
        <w:rPr>
          <w:b/>
          <w:lang w:val="lt-LT"/>
        </w:rPr>
        <w:t xml:space="preserve">Projektas ,,Su </w:t>
      </w:r>
      <w:proofErr w:type="spellStart"/>
      <w:r w:rsidRPr="00CC76F4">
        <w:rPr>
          <w:b/>
          <w:lang w:val="lt-LT"/>
        </w:rPr>
        <w:t>gervele</w:t>
      </w:r>
      <w:proofErr w:type="spellEnd"/>
      <w:r w:rsidRPr="00CC76F4">
        <w:rPr>
          <w:b/>
          <w:lang w:val="lt-LT"/>
        </w:rPr>
        <w:t xml:space="preserve"> už rankos“</w:t>
      </w:r>
      <w:r w:rsidR="00390648" w:rsidRPr="00CC76F4">
        <w:rPr>
          <w:lang w:val="lt-LT"/>
        </w:rPr>
        <w:t xml:space="preserve"> </w:t>
      </w:r>
      <w:r w:rsidRPr="00CC76F4">
        <w:rPr>
          <w:b/>
          <w:lang w:val="lt-LT"/>
        </w:rPr>
        <w:t>(8</w:t>
      </w:r>
      <w:r w:rsidR="00390648" w:rsidRPr="00CC76F4">
        <w:rPr>
          <w:b/>
          <w:lang w:val="lt-LT"/>
        </w:rPr>
        <w:t> </w:t>
      </w:r>
      <w:r w:rsidRPr="00CC76F4">
        <w:rPr>
          <w:b/>
          <w:lang w:val="lt-LT"/>
        </w:rPr>
        <w:t>700</w:t>
      </w:r>
      <w:r w:rsidR="00390648" w:rsidRPr="00CC76F4">
        <w:rPr>
          <w:b/>
          <w:lang w:val="lt-LT"/>
        </w:rPr>
        <w:t xml:space="preserve"> </w:t>
      </w:r>
      <w:r w:rsidRPr="00CC76F4">
        <w:rPr>
          <w:b/>
          <w:lang w:val="lt-LT"/>
        </w:rPr>
        <w:t>Eur)</w:t>
      </w:r>
    </w:p>
    <w:p w:rsidR="005F4381" w:rsidRPr="00CC76F4" w:rsidRDefault="005F4381" w:rsidP="00EB17D8">
      <w:pPr>
        <w:ind w:left="2" w:firstLine="1274"/>
        <w:jc w:val="both"/>
        <w:rPr>
          <w:lang w:val="lt-LT"/>
        </w:rPr>
      </w:pPr>
      <w:r w:rsidRPr="00CC76F4">
        <w:rPr>
          <w:lang w:val="lt-LT"/>
        </w:rPr>
        <w:t>Vaikų dienos centre teikiamos socialinės paslaugos socialinės rizikos vaikams, socialinės rizikos šeimose augantiems mokyklinio amžiaus vaikams ir jų šeimų nariams, siekiant ugdyti jų socialinius įgūdžius, padėti realizuoti gebėjimus, mažinti jų socialinę atskirtį, išvengti socialinių problemų.</w:t>
      </w:r>
    </w:p>
    <w:p w:rsidR="005F4381" w:rsidRPr="00CC76F4" w:rsidRDefault="005F4381" w:rsidP="00EB17D8">
      <w:pPr>
        <w:ind w:left="2" w:firstLine="1274"/>
        <w:jc w:val="both"/>
        <w:rPr>
          <w:lang w:val="lt-LT"/>
        </w:rPr>
      </w:pPr>
      <w:r w:rsidRPr="00CC76F4">
        <w:rPr>
          <w:lang w:val="lt-LT"/>
        </w:rPr>
        <w:t>Teikta dienos metu socialinė priežiūra socialinės rizikos vaikams, organizuotas vaikų užimtumas, vykdant projektą ,,Padėk sau ir kitiems“. Paslaugas gavo 90 vaikų. Parengt</w:t>
      </w:r>
      <w:r w:rsidR="00390648" w:rsidRPr="00CC76F4">
        <w:rPr>
          <w:lang w:val="lt-LT"/>
        </w:rPr>
        <w:t>i</w:t>
      </w:r>
      <w:r w:rsidRPr="00CC76F4">
        <w:rPr>
          <w:lang w:val="lt-LT"/>
        </w:rPr>
        <w:t xml:space="preserve"> informaciniai straipsniai </w:t>
      </w:r>
      <w:hyperlink r:id="rId16" w:history="1">
        <w:r w:rsidRPr="00CC76F4">
          <w:rPr>
            <w:rStyle w:val="Hipersaitas"/>
            <w:lang w:val="lt-LT"/>
          </w:rPr>
          <w:t>www.vspc.lt</w:t>
        </w:r>
      </w:hyperlink>
      <w:r w:rsidRPr="00CC76F4">
        <w:rPr>
          <w:lang w:val="lt-LT"/>
        </w:rPr>
        <w:t xml:space="preserve">, </w:t>
      </w:r>
      <w:hyperlink r:id="rId17" w:history="1">
        <w:r w:rsidRPr="00CC76F4">
          <w:rPr>
            <w:rStyle w:val="Hipersaitas"/>
            <w:lang w:val="lt-LT"/>
          </w:rPr>
          <w:t>www.visaginas.lt</w:t>
        </w:r>
      </w:hyperlink>
      <w:r w:rsidRPr="00CC76F4">
        <w:rPr>
          <w:lang w:val="lt-LT"/>
        </w:rPr>
        <w:t xml:space="preserve">. Sukurta grupė socialiniame tinklapyje </w:t>
      </w:r>
      <w:hyperlink r:id="rId18" w:history="1">
        <w:r w:rsidRPr="00CC76F4">
          <w:rPr>
            <w:rStyle w:val="Hipersaitas"/>
            <w:lang w:val="lt-LT"/>
          </w:rPr>
          <w:t>www.facebook.com</w:t>
        </w:r>
      </w:hyperlink>
      <w:r w:rsidRPr="00CC76F4">
        <w:rPr>
          <w:lang w:val="lt-LT"/>
        </w:rPr>
        <w:t xml:space="preserve">, kur viešinama Vaikų dienos centro veikla. </w:t>
      </w:r>
    </w:p>
    <w:p w:rsidR="005F4381" w:rsidRPr="00CC76F4" w:rsidRDefault="005F4381" w:rsidP="00EB17D8">
      <w:pPr>
        <w:ind w:left="2" w:firstLine="1274"/>
        <w:jc w:val="both"/>
        <w:rPr>
          <w:lang w:val="lt-LT"/>
        </w:rPr>
      </w:pPr>
      <w:r w:rsidRPr="00CC76F4">
        <w:rPr>
          <w:lang w:val="lt-LT"/>
        </w:rPr>
        <w:t>Platinami lankstinukai, glaudžiai bendradarbiaujama su Visagino mokyklomis, Vaiko teisių apsaugos skyriumi, Visagino policijos Prevencijos poskyrio specialistais. Tarpininkaujama su socialiniais darbuotojais, dirbančiais su rizikos grupės šeimomis. Miesto gyventojams taip pat teikiama žodinė informacija. Organizuotos 4 ekskursijos, 1 stovykla-išvyka.</w:t>
      </w:r>
    </w:p>
    <w:p w:rsidR="005F4381" w:rsidRPr="00CC76F4" w:rsidRDefault="005F4381" w:rsidP="00EB17D8">
      <w:pPr>
        <w:ind w:left="2" w:firstLine="1274"/>
        <w:jc w:val="both"/>
        <w:rPr>
          <w:lang w:val="lt-LT"/>
        </w:rPr>
      </w:pPr>
    </w:p>
    <w:p w:rsidR="005F4381" w:rsidRPr="00CC76F4" w:rsidRDefault="005F4381" w:rsidP="00EB17D8">
      <w:pPr>
        <w:jc w:val="center"/>
        <w:rPr>
          <w:lang w:val="lt-LT"/>
        </w:rPr>
      </w:pPr>
      <w:r w:rsidRPr="00CC76F4">
        <w:rPr>
          <w:b/>
          <w:lang w:val="lt-LT"/>
        </w:rPr>
        <w:t>Projektas „Vaikų svajonės“</w:t>
      </w:r>
    </w:p>
    <w:p w:rsidR="005F4381" w:rsidRPr="00CC76F4" w:rsidRDefault="00390648" w:rsidP="00390648">
      <w:pPr>
        <w:pStyle w:val="Sraopastraipa"/>
        <w:tabs>
          <w:tab w:val="left" w:pos="1276"/>
        </w:tabs>
        <w:ind w:left="0"/>
        <w:jc w:val="both"/>
        <w:rPr>
          <w:rFonts w:ascii="Times New Roman" w:hAnsi="Times New Roman" w:cs="Times New Roman"/>
          <w:sz w:val="24"/>
          <w:szCs w:val="24"/>
        </w:rPr>
      </w:pPr>
      <w:r w:rsidRPr="00CC76F4">
        <w:rPr>
          <w:rFonts w:ascii="Times New Roman" w:eastAsia="Times New Roman" w:hAnsi="Times New Roman" w:cs="Times New Roman"/>
          <w:sz w:val="24"/>
          <w:szCs w:val="24"/>
        </w:rPr>
        <w:tab/>
      </w:r>
      <w:r w:rsidR="005F4381" w:rsidRPr="00CC76F4">
        <w:rPr>
          <w:rFonts w:ascii="Times New Roman" w:hAnsi="Times New Roman" w:cs="Times New Roman"/>
          <w:sz w:val="24"/>
          <w:szCs w:val="24"/>
        </w:rPr>
        <w:t>Nuo 2015 m</w:t>
      </w:r>
      <w:r w:rsidRPr="00CC76F4">
        <w:rPr>
          <w:rFonts w:ascii="Times New Roman" w:hAnsi="Times New Roman" w:cs="Times New Roman"/>
          <w:sz w:val="24"/>
          <w:szCs w:val="24"/>
        </w:rPr>
        <w:t>. Paramos šeimai skyriaus</w:t>
      </w:r>
      <w:r w:rsidR="005F4381" w:rsidRPr="00CC76F4">
        <w:rPr>
          <w:rFonts w:ascii="Times New Roman" w:hAnsi="Times New Roman" w:cs="Times New Roman"/>
          <w:sz w:val="24"/>
          <w:szCs w:val="24"/>
        </w:rPr>
        <w:t xml:space="preserve"> socialiniai darbuotojai, teikiantys socialinę priežiūrą socialinės rizikos šeimoms</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 dalyvauja projekte ,,Vaikų svajonės“. 2015 m</w:t>
      </w:r>
      <w:r w:rsidRPr="00CC76F4">
        <w:rPr>
          <w:rFonts w:ascii="Times New Roman" w:hAnsi="Times New Roman" w:cs="Times New Roman"/>
          <w:sz w:val="24"/>
          <w:szCs w:val="24"/>
        </w:rPr>
        <w:t>. buvo išpildytos 117 vaikų,</w:t>
      </w:r>
      <w:r w:rsidR="005F4381" w:rsidRPr="00CC76F4">
        <w:rPr>
          <w:rFonts w:ascii="Times New Roman" w:hAnsi="Times New Roman" w:cs="Times New Roman"/>
          <w:sz w:val="24"/>
          <w:szCs w:val="24"/>
        </w:rPr>
        <w:t xml:space="preserve"> o 2016 m</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 buvo išpildytos 156 </w:t>
      </w:r>
      <w:r w:rsidRPr="00CC76F4">
        <w:rPr>
          <w:rFonts w:ascii="Times New Roman" w:hAnsi="Times New Roman" w:cs="Times New Roman"/>
          <w:sz w:val="24"/>
          <w:szCs w:val="24"/>
        </w:rPr>
        <w:t xml:space="preserve">vaikų </w:t>
      </w:r>
      <w:r w:rsidR="005F4381" w:rsidRPr="00CC76F4">
        <w:rPr>
          <w:rFonts w:ascii="Times New Roman" w:hAnsi="Times New Roman" w:cs="Times New Roman"/>
          <w:sz w:val="24"/>
          <w:szCs w:val="24"/>
        </w:rPr>
        <w:t xml:space="preserve">svajonės. </w:t>
      </w:r>
      <w:r w:rsidRPr="00CC76F4">
        <w:rPr>
          <w:rFonts w:ascii="Times New Roman" w:hAnsi="Times New Roman" w:cs="Times New Roman"/>
          <w:sz w:val="24"/>
          <w:szCs w:val="24"/>
        </w:rPr>
        <w:t>2017 m.</w:t>
      </w:r>
      <w:r w:rsidR="005F4381" w:rsidRPr="00CC76F4">
        <w:rPr>
          <w:rFonts w:ascii="Times New Roman" w:hAnsi="Times New Roman" w:cs="Times New Roman"/>
          <w:sz w:val="24"/>
          <w:szCs w:val="24"/>
        </w:rPr>
        <w:t xml:space="preserve"> svajonės buvo įgyvendinamos vaikams nuo gimimo iki 18</w:t>
      </w:r>
      <w:r w:rsidRPr="00CC76F4">
        <w:rPr>
          <w:rFonts w:ascii="Times New Roman" w:hAnsi="Times New Roman" w:cs="Times New Roman"/>
          <w:sz w:val="24"/>
          <w:szCs w:val="24"/>
        </w:rPr>
        <w:t xml:space="preserve"> metų. 2017 m. įgyvendintos 266</w:t>
      </w:r>
      <w:r w:rsidR="005F4381" w:rsidRPr="00CC76F4">
        <w:rPr>
          <w:rFonts w:ascii="Times New Roman" w:hAnsi="Times New Roman" w:cs="Times New Roman"/>
          <w:sz w:val="24"/>
          <w:szCs w:val="24"/>
        </w:rPr>
        <w:t xml:space="preserve">. </w:t>
      </w:r>
      <w:r w:rsidRPr="00CC76F4">
        <w:rPr>
          <w:rFonts w:ascii="Times New Roman" w:hAnsi="Times New Roman" w:cs="Times New Roman"/>
          <w:sz w:val="24"/>
          <w:szCs w:val="24"/>
        </w:rPr>
        <w:t>VSPC</w:t>
      </w:r>
      <w:r w:rsidR="005F4381" w:rsidRPr="00CC76F4">
        <w:rPr>
          <w:rFonts w:ascii="Times New Roman" w:hAnsi="Times New Roman" w:cs="Times New Roman"/>
          <w:sz w:val="24"/>
          <w:szCs w:val="24"/>
        </w:rPr>
        <w:t xml:space="preserve"> vienintelė įstaiga Visagino savivaldybėje, kuri įgyvendina šį pro</w:t>
      </w:r>
      <w:r w:rsidRPr="00CC76F4">
        <w:rPr>
          <w:rFonts w:ascii="Times New Roman" w:hAnsi="Times New Roman" w:cs="Times New Roman"/>
          <w:sz w:val="24"/>
          <w:szCs w:val="24"/>
        </w:rPr>
        <w:t>jektą. Projekto „Vaikų svajonės“</w:t>
      </w:r>
      <w:r w:rsidR="005F4381" w:rsidRPr="00CC76F4">
        <w:rPr>
          <w:rFonts w:ascii="Times New Roman" w:hAnsi="Times New Roman" w:cs="Times New Roman"/>
          <w:sz w:val="24"/>
          <w:szCs w:val="24"/>
        </w:rPr>
        <w:t xml:space="preserve"> tikslas</w:t>
      </w:r>
      <w:r w:rsidRPr="00CC76F4">
        <w:rPr>
          <w:rFonts w:ascii="Times New Roman" w:hAnsi="Times New Roman" w:cs="Times New Roman"/>
          <w:sz w:val="24"/>
          <w:szCs w:val="24"/>
        </w:rPr>
        <w:t xml:space="preserve"> </w:t>
      </w:r>
      <w:r w:rsidRPr="00CC76F4">
        <w:rPr>
          <w:color w:val="000000"/>
        </w:rPr>
        <w:t>–</w:t>
      </w:r>
      <w:r w:rsidR="005F4381" w:rsidRPr="00CC76F4">
        <w:rPr>
          <w:rFonts w:ascii="Times New Roman" w:hAnsi="Times New Roman" w:cs="Times New Roman"/>
          <w:sz w:val="24"/>
          <w:szCs w:val="24"/>
        </w:rPr>
        <w:t xml:space="preserve"> įgyvendinti sudėtingomis socialinėmis sąlygomis gyvenančių vaikų svajones bei padrąsinti vaikus tikėti savo svajonėmis ir jų siekti. Projektas „Vaikų svajonės</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 – tai tarpininkas tarp Lietuvos savivaldybių socialinių darbuotojų, kurie rūpinasi sudėtingomis sąlygomis augančiais vaikais, ir geros valios žmonių, kurie nori įgyvendinti šių vaikų svajones.</w:t>
      </w:r>
    </w:p>
    <w:p w:rsidR="00390648" w:rsidRPr="00CC76F4" w:rsidRDefault="00390648" w:rsidP="00390648">
      <w:pPr>
        <w:pStyle w:val="Sraopastraipa"/>
        <w:tabs>
          <w:tab w:val="left" w:pos="1276"/>
        </w:tabs>
        <w:ind w:left="0"/>
        <w:jc w:val="both"/>
        <w:rPr>
          <w:rFonts w:ascii="Times New Roman" w:hAnsi="Times New Roman" w:cs="Times New Roman"/>
          <w:sz w:val="24"/>
          <w:szCs w:val="24"/>
        </w:rPr>
      </w:pPr>
    </w:p>
    <w:p w:rsidR="00C049A0" w:rsidRDefault="00C049A0" w:rsidP="00390648">
      <w:pPr>
        <w:rPr>
          <w:b/>
          <w:lang w:val="lt-LT"/>
        </w:rPr>
      </w:pPr>
    </w:p>
    <w:p w:rsidR="005F4381" w:rsidRPr="00CC76F4" w:rsidRDefault="005F4381" w:rsidP="00C049A0">
      <w:pPr>
        <w:jc w:val="center"/>
        <w:rPr>
          <w:lang w:val="lt-LT"/>
        </w:rPr>
      </w:pPr>
      <w:r w:rsidRPr="00CC76F4">
        <w:rPr>
          <w:b/>
          <w:lang w:val="lt-LT"/>
        </w:rPr>
        <w:t>„Vaikų svajonių“ projekto statistika 2013</w:t>
      </w:r>
      <w:r w:rsidRPr="00CC76F4">
        <w:rPr>
          <w:lang w:val="lt-LT"/>
        </w:rPr>
        <w:t>–</w:t>
      </w:r>
      <w:r w:rsidRPr="00CC76F4">
        <w:rPr>
          <w:b/>
          <w:lang w:val="lt-LT"/>
        </w:rPr>
        <w:t>2017 m.</w:t>
      </w:r>
    </w:p>
    <w:p w:rsidR="005F4381" w:rsidRPr="00CC76F4" w:rsidRDefault="0081161D" w:rsidP="00EB17D8">
      <w:pPr>
        <w:pStyle w:val="Sraopastraipa"/>
        <w:tabs>
          <w:tab w:val="left" w:pos="1800"/>
        </w:tabs>
        <w:ind w:left="0"/>
        <w:jc w:val="left"/>
        <w:rPr>
          <w:rFonts w:ascii="Times New Roman" w:hAnsi="Times New Roman" w:cs="Times New Roman"/>
          <w:b/>
          <w:sz w:val="24"/>
          <w:szCs w:val="24"/>
          <w:lang w:eastAsia="lt-LT"/>
        </w:rPr>
      </w:pPr>
      <w:r>
        <w:rPr>
          <w:noProof/>
          <w:lang w:eastAsia="lt-LT"/>
        </w:rPr>
        <w:lastRenderedPageBreak/>
        <w:drawing>
          <wp:anchor distT="0" distB="0" distL="114935" distR="114935" simplePos="0" relativeHeight="251655168" behindDoc="0" locked="0" layoutInCell="1" allowOverlap="1" wp14:anchorId="456D62B3" wp14:editId="107043CC">
            <wp:simplePos x="0" y="0"/>
            <wp:positionH relativeFrom="column">
              <wp:posOffset>914400</wp:posOffset>
            </wp:positionH>
            <wp:positionV relativeFrom="paragraph">
              <wp:posOffset>15240</wp:posOffset>
            </wp:positionV>
            <wp:extent cx="4821555" cy="2686050"/>
            <wp:effectExtent l="0" t="0" r="0" b="3810"/>
            <wp:wrapSquare wrapText="bothSides"/>
            <wp:docPr id="67" name="Objektas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5F4381" w:rsidRPr="00CC76F4" w:rsidRDefault="005F4381" w:rsidP="00EB17D8">
      <w:pPr>
        <w:pStyle w:val="Sraopastraipa"/>
        <w:tabs>
          <w:tab w:val="left" w:pos="1800"/>
        </w:tabs>
        <w:ind w:left="0"/>
        <w:jc w:val="left"/>
        <w:rPr>
          <w:rFonts w:ascii="Times New Roman" w:hAnsi="Times New Roman" w:cs="Times New Roman"/>
          <w:b/>
          <w:sz w:val="24"/>
          <w:szCs w:val="24"/>
          <w:lang w:eastAsia="lt-LT"/>
        </w:rPr>
      </w:pPr>
    </w:p>
    <w:p w:rsidR="005F4381" w:rsidRPr="00CC76F4" w:rsidRDefault="005F4381" w:rsidP="00EB17D8">
      <w:pPr>
        <w:tabs>
          <w:tab w:val="left" w:pos="1309"/>
        </w:tabs>
        <w:jc w:val="both"/>
        <w:rPr>
          <w:b/>
          <w:lang w:val="lt-LT" w:eastAsia="lt-LT"/>
        </w:rPr>
      </w:pPr>
    </w:p>
    <w:p w:rsidR="005F4381" w:rsidRPr="00CC76F4" w:rsidRDefault="005F4381" w:rsidP="00EB17D8">
      <w:pPr>
        <w:tabs>
          <w:tab w:val="left" w:pos="1309"/>
        </w:tabs>
        <w:jc w:val="center"/>
        <w:rPr>
          <w:b/>
          <w:lang w:val="lt-LT" w:eastAsia="lt-LT"/>
        </w:rPr>
      </w:pPr>
    </w:p>
    <w:p w:rsidR="005F4381" w:rsidRPr="00CC76F4" w:rsidRDefault="005F4381" w:rsidP="00EB17D8">
      <w:pPr>
        <w:pStyle w:val="Sraopastraipa1"/>
        <w:tabs>
          <w:tab w:val="left" w:pos="1800"/>
        </w:tabs>
        <w:jc w:val="center"/>
      </w:pPr>
      <w:r w:rsidRPr="00CC76F4">
        <w:rPr>
          <w:b/>
          <w:i/>
        </w:rPr>
        <w:t>Į</w:t>
      </w:r>
      <w:r w:rsidR="00F419E2">
        <w:rPr>
          <w:b/>
          <w:i/>
        </w:rPr>
        <w:t>gyvendintos Vaikų svajonės 2015–</w:t>
      </w:r>
      <w:r w:rsidRPr="00CC76F4">
        <w:rPr>
          <w:b/>
          <w:i/>
        </w:rPr>
        <w:t>2016 m</w:t>
      </w:r>
    </w:p>
    <w:p w:rsidR="005F4381" w:rsidRPr="00CC76F4" w:rsidRDefault="0081161D" w:rsidP="00EB17D8">
      <w:pPr>
        <w:tabs>
          <w:tab w:val="left" w:pos="1309"/>
        </w:tabs>
        <w:jc w:val="center"/>
        <w:rPr>
          <w:b/>
          <w:lang w:val="lt-LT"/>
        </w:rPr>
      </w:pPr>
      <w:r>
        <w:rPr>
          <w:noProof/>
          <w:lang w:val="lt-LT" w:eastAsia="lt-LT"/>
        </w:rPr>
        <w:drawing>
          <wp:anchor distT="0" distB="0" distL="0" distR="0" simplePos="0" relativeHeight="251658240" behindDoc="0" locked="0" layoutInCell="1" allowOverlap="1" wp14:anchorId="3DE5A9A0" wp14:editId="2EA921AA">
            <wp:simplePos x="0" y="0"/>
            <wp:positionH relativeFrom="column">
              <wp:posOffset>914400</wp:posOffset>
            </wp:positionH>
            <wp:positionV relativeFrom="paragraph">
              <wp:posOffset>19050</wp:posOffset>
            </wp:positionV>
            <wp:extent cx="3992245" cy="2051050"/>
            <wp:effectExtent l="0" t="0" r="0" b="0"/>
            <wp:wrapSquare wrapText="bothSides"/>
            <wp:docPr id="70" name="Objektas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390648" w:rsidRPr="00CC76F4" w:rsidRDefault="00390648" w:rsidP="00EB17D8">
      <w:pPr>
        <w:tabs>
          <w:tab w:val="left" w:pos="1309"/>
        </w:tabs>
        <w:jc w:val="center"/>
        <w:rPr>
          <w:b/>
          <w:lang w:val="lt-LT"/>
        </w:rPr>
      </w:pPr>
    </w:p>
    <w:p w:rsidR="005F4381" w:rsidRPr="00CC76F4" w:rsidRDefault="005F4381" w:rsidP="00EB17D8">
      <w:pPr>
        <w:tabs>
          <w:tab w:val="left" w:pos="1309"/>
        </w:tabs>
        <w:jc w:val="center"/>
        <w:rPr>
          <w:b/>
          <w:lang w:val="lt-LT"/>
        </w:rPr>
      </w:pPr>
    </w:p>
    <w:p w:rsidR="005F4381" w:rsidRPr="00CC76F4" w:rsidRDefault="005F4381" w:rsidP="00EB17D8">
      <w:pPr>
        <w:tabs>
          <w:tab w:val="left" w:pos="1309"/>
        </w:tabs>
        <w:rPr>
          <w:b/>
          <w:lang w:val="lt-LT"/>
        </w:rPr>
      </w:pPr>
    </w:p>
    <w:p w:rsidR="005F4381" w:rsidRPr="00CC76F4" w:rsidRDefault="005F4381" w:rsidP="00EB17D8">
      <w:pPr>
        <w:tabs>
          <w:tab w:val="left" w:pos="1309"/>
        </w:tabs>
        <w:rPr>
          <w:b/>
          <w:lang w:val="lt-LT"/>
        </w:rPr>
      </w:pPr>
    </w:p>
    <w:p w:rsidR="005F4381" w:rsidRPr="00CC76F4" w:rsidRDefault="005F4381" w:rsidP="00EB17D8">
      <w:pPr>
        <w:tabs>
          <w:tab w:val="left" w:pos="1309"/>
        </w:tabs>
        <w:jc w:val="center"/>
        <w:rPr>
          <w:b/>
          <w:lang w:val="lt-LT"/>
        </w:rPr>
      </w:pPr>
    </w:p>
    <w:p w:rsidR="005F4381" w:rsidRPr="00CC76F4" w:rsidRDefault="005F4381" w:rsidP="00EB17D8">
      <w:pPr>
        <w:tabs>
          <w:tab w:val="left" w:pos="1309"/>
        </w:tabs>
        <w:jc w:val="center"/>
        <w:rPr>
          <w:b/>
          <w:lang w:val="lt-LT"/>
        </w:rPr>
      </w:pPr>
    </w:p>
    <w:p w:rsidR="005F4381" w:rsidRPr="00CC76F4" w:rsidRDefault="005F4381" w:rsidP="00EB17D8">
      <w:pPr>
        <w:tabs>
          <w:tab w:val="left" w:pos="1309"/>
        </w:tabs>
        <w:jc w:val="center"/>
        <w:rPr>
          <w:lang w:val="lt-LT"/>
        </w:rPr>
      </w:pPr>
    </w:p>
    <w:p w:rsidR="005F4381" w:rsidRPr="00CC76F4" w:rsidRDefault="005F4381" w:rsidP="00EB17D8">
      <w:pPr>
        <w:tabs>
          <w:tab w:val="left" w:pos="1309"/>
        </w:tabs>
        <w:jc w:val="center"/>
        <w:rPr>
          <w:lang w:val="lt-LT"/>
        </w:rPr>
      </w:pPr>
    </w:p>
    <w:p w:rsidR="005F4381" w:rsidRPr="00CC76F4" w:rsidRDefault="005F4381" w:rsidP="00EB17D8">
      <w:pPr>
        <w:tabs>
          <w:tab w:val="left" w:pos="1309"/>
        </w:tabs>
        <w:jc w:val="center"/>
        <w:rPr>
          <w:lang w:val="lt-LT"/>
        </w:rPr>
      </w:pPr>
    </w:p>
    <w:p w:rsidR="005F4381" w:rsidRPr="00CC76F4" w:rsidRDefault="005F4381" w:rsidP="00EB17D8">
      <w:pPr>
        <w:tabs>
          <w:tab w:val="left" w:pos="1309"/>
        </w:tabs>
        <w:jc w:val="center"/>
        <w:rPr>
          <w:lang w:val="lt-LT"/>
        </w:rPr>
      </w:pPr>
    </w:p>
    <w:p w:rsidR="005F4381" w:rsidRDefault="005F4381" w:rsidP="00EB17D8">
      <w:pPr>
        <w:tabs>
          <w:tab w:val="left" w:pos="1309"/>
        </w:tabs>
        <w:jc w:val="center"/>
        <w:rPr>
          <w:lang w:val="lt-LT"/>
        </w:rPr>
      </w:pPr>
    </w:p>
    <w:p w:rsidR="00F419E2" w:rsidRDefault="00F419E2" w:rsidP="00EB17D8">
      <w:pPr>
        <w:tabs>
          <w:tab w:val="left" w:pos="1309"/>
        </w:tabs>
        <w:jc w:val="center"/>
        <w:rPr>
          <w:lang w:val="lt-LT"/>
        </w:rPr>
      </w:pPr>
    </w:p>
    <w:p w:rsidR="00F419E2" w:rsidRPr="00CC76F4" w:rsidRDefault="00F419E2" w:rsidP="00EB17D8">
      <w:pPr>
        <w:tabs>
          <w:tab w:val="left" w:pos="1309"/>
        </w:tabs>
        <w:jc w:val="center"/>
        <w:rPr>
          <w:lang w:val="lt-LT"/>
        </w:rPr>
      </w:pPr>
    </w:p>
    <w:p w:rsidR="005F4381" w:rsidRPr="00CC76F4" w:rsidRDefault="005F4381" w:rsidP="00390648">
      <w:pPr>
        <w:tabs>
          <w:tab w:val="left" w:pos="1276"/>
          <w:tab w:val="left" w:pos="1309"/>
        </w:tabs>
        <w:jc w:val="center"/>
        <w:rPr>
          <w:lang w:val="lt-LT"/>
        </w:rPr>
      </w:pPr>
      <w:r w:rsidRPr="00CC76F4">
        <w:rPr>
          <w:b/>
          <w:lang w:val="lt-LT"/>
        </w:rPr>
        <w:t>Vaikų ir jaunimo socializacijos projektas „Jaunieji reindžeriai“</w:t>
      </w:r>
      <w:r w:rsidR="00390648" w:rsidRPr="00CC76F4">
        <w:rPr>
          <w:lang w:val="lt-LT"/>
        </w:rPr>
        <w:t xml:space="preserve"> </w:t>
      </w:r>
      <w:r w:rsidRPr="00CC76F4">
        <w:rPr>
          <w:b/>
          <w:lang w:val="lt-LT"/>
        </w:rPr>
        <w:t>(822</w:t>
      </w:r>
      <w:r w:rsidR="00390648" w:rsidRPr="00CC76F4">
        <w:rPr>
          <w:b/>
          <w:lang w:val="lt-LT"/>
        </w:rPr>
        <w:t>,</w:t>
      </w:r>
      <w:r w:rsidRPr="00CC76F4">
        <w:rPr>
          <w:b/>
          <w:lang w:val="lt-LT"/>
        </w:rPr>
        <w:t>00</w:t>
      </w:r>
      <w:r w:rsidR="00390648" w:rsidRPr="00CC76F4">
        <w:rPr>
          <w:b/>
          <w:lang w:val="lt-LT"/>
        </w:rPr>
        <w:t xml:space="preserve"> </w:t>
      </w:r>
      <w:r w:rsidR="00F419E2">
        <w:rPr>
          <w:b/>
          <w:lang w:val="lt-LT"/>
        </w:rPr>
        <w:t>Eur</w:t>
      </w:r>
      <w:r w:rsidRPr="00CC76F4">
        <w:rPr>
          <w:b/>
          <w:lang w:val="lt-LT"/>
        </w:rPr>
        <w:t>)</w:t>
      </w:r>
    </w:p>
    <w:p w:rsidR="005F4381" w:rsidRPr="00CC76F4" w:rsidRDefault="005F4381" w:rsidP="00EB17D8">
      <w:pPr>
        <w:tabs>
          <w:tab w:val="left" w:pos="1309"/>
        </w:tabs>
        <w:jc w:val="both"/>
        <w:rPr>
          <w:lang w:val="lt-LT"/>
        </w:rPr>
      </w:pPr>
      <w:r w:rsidRPr="00CC76F4">
        <w:rPr>
          <w:lang w:val="lt-LT"/>
        </w:rPr>
        <w:t xml:space="preserve"> </w:t>
      </w:r>
      <w:r w:rsidRPr="00CC76F4">
        <w:rPr>
          <w:lang w:val="lt-LT"/>
        </w:rPr>
        <w:tab/>
        <w:t>2016 m. vykdėme išvažiuojamąjį vaikų ir jaunimo socializacijos projektą „Jaunieji reindžeriai“. Projekto partneriai – pasieniečiai. 15 vaikų savaitę gyveno gamtoje, buvo mokami pradinių karinių įgūdžių, buvo organizuojamas jų laisvalaikis.</w:t>
      </w:r>
    </w:p>
    <w:p w:rsidR="005F4381" w:rsidRPr="00CC76F4" w:rsidRDefault="005F4381" w:rsidP="00EB17D8">
      <w:pPr>
        <w:tabs>
          <w:tab w:val="left" w:pos="1309"/>
        </w:tabs>
        <w:jc w:val="both"/>
        <w:rPr>
          <w:lang w:val="lt-LT"/>
        </w:rPr>
      </w:pPr>
    </w:p>
    <w:p w:rsidR="005F4381" w:rsidRPr="00CC76F4" w:rsidRDefault="005F4381" w:rsidP="00EB17D8">
      <w:pPr>
        <w:tabs>
          <w:tab w:val="left" w:pos="1309"/>
        </w:tabs>
        <w:jc w:val="center"/>
        <w:rPr>
          <w:lang w:val="lt-LT"/>
        </w:rPr>
      </w:pPr>
      <w:r w:rsidRPr="00CC76F4">
        <w:rPr>
          <w:b/>
          <w:bCs/>
          <w:iCs/>
          <w:lang w:val="lt-LT"/>
        </w:rPr>
        <w:t>Projekto ,,</w:t>
      </w:r>
      <w:r w:rsidRPr="00CC76F4">
        <w:rPr>
          <w:b/>
          <w:lang w:val="lt-LT"/>
        </w:rPr>
        <w:t>Padėk vaikams – sustiprink šeimą“ tęstinumo užtikrinimas</w:t>
      </w:r>
    </w:p>
    <w:p w:rsidR="005F4381" w:rsidRPr="00CC76F4" w:rsidRDefault="005F4381" w:rsidP="00EB17D8">
      <w:pPr>
        <w:ind w:firstLine="1296"/>
        <w:jc w:val="both"/>
        <w:rPr>
          <w:lang w:val="lt-LT"/>
        </w:rPr>
      </w:pPr>
      <w:r w:rsidRPr="00CC76F4">
        <w:rPr>
          <w:lang w:val="lt-LT"/>
        </w:rPr>
        <w:t>2017 m. buvo užtikrintas iki 2016 m. balandžio 31 d. sėkmingai įgyvendinto projekto „Padėk vaikams – sustiprink šeimą“ pagal 2009–2014 m. Europos ekonominės erdvės finansinio mechanizmo programą „Rizikos grupės vaikai ir jaunimas“ tęstinumas: VDC veikl</w:t>
      </w:r>
      <w:r w:rsidR="00390648" w:rsidRPr="00CC76F4">
        <w:rPr>
          <w:lang w:val="lt-LT"/>
        </w:rPr>
        <w:t>ą</w:t>
      </w:r>
      <w:r w:rsidRPr="00CC76F4">
        <w:rPr>
          <w:lang w:val="lt-LT"/>
        </w:rPr>
        <w:t xml:space="preserve"> organizuoja socialin</w:t>
      </w:r>
      <w:r w:rsidR="00390648" w:rsidRPr="00CC76F4">
        <w:rPr>
          <w:lang w:val="lt-LT"/>
        </w:rPr>
        <w:t>is</w:t>
      </w:r>
      <w:r w:rsidRPr="00CC76F4">
        <w:rPr>
          <w:lang w:val="lt-LT"/>
        </w:rPr>
        <w:t xml:space="preserve"> darbuotoja</w:t>
      </w:r>
      <w:r w:rsidR="00390648" w:rsidRPr="00CC76F4">
        <w:rPr>
          <w:lang w:val="lt-LT"/>
        </w:rPr>
        <w:t xml:space="preserve">s </w:t>
      </w:r>
      <w:r w:rsidRPr="00CC76F4">
        <w:rPr>
          <w:lang w:val="lt-LT"/>
        </w:rPr>
        <w:t>(1 etatas), psichologas</w:t>
      </w:r>
      <w:r w:rsidR="00390648" w:rsidRPr="00CC76F4">
        <w:rPr>
          <w:lang w:val="lt-LT"/>
        </w:rPr>
        <w:t xml:space="preserve"> </w:t>
      </w:r>
      <w:r w:rsidRPr="00CC76F4">
        <w:rPr>
          <w:lang w:val="lt-LT"/>
        </w:rPr>
        <w:t xml:space="preserve">(0,5 etato). Iš projekto „Su </w:t>
      </w:r>
      <w:proofErr w:type="spellStart"/>
      <w:r w:rsidRPr="00CC76F4">
        <w:rPr>
          <w:lang w:val="lt-LT"/>
        </w:rPr>
        <w:t>gervele</w:t>
      </w:r>
      <w:proofErr w:type="spellEnd"/>
      <w:r w:rsidRPr="00CC76F4">
        <w:rPr>
          <w:lang w:val="lt-LT"/>
        </w:rPr>
        <w:t xml:space="preserve"> už rankos“ finansuojamas 1 socialinio darbuotojo</w:t>
      </w:r>
      <w:r w:rsidR="00390648" w:rsidRPr="00CC76F4">
        <w:rPr>
          <w:lang w:val="lt-LT"/>
        </w:rPr>
        <w:t xml:space="preserve"> etatas </w:t>
      </w:r>
      <w:r w:rsidRPr="00CC76F4">
        <w:rPr>
          <w:lang w:val="lt-LT"/>
        </w:rPr>
        <w:t>(SADM finansavimas).</w:t>
      </w:r>
    </w:p>
    <w:p w:rsidR="005F4381" w:rsidRPr="00CC76F4" w:rsidRDefault="005F4381" w:rsidP="00EB17D8">
      <w:pPr>
        <w:ind w:firstLine="1296"/>
        <w:jc w:val="both"/>
        <w:rPr>
          <w:lang w:val="lt-LT"/>
        </w:rPr>
      </w:pPr>
      <w:r w:rsidRPr="00CC76F4">
        <w:rPr>
          <w:lang w:val="lt-LT"/>
        </w:rPr>
        <w:t xml:space="preserve">Socialinės rizikos šeimų vaikai ir rizikos vaikai užimami po pamokų ir atostogų metu, įtraukiant juos į kasdieninę veiklą. Vaikai kasdien pamaitinami, turi geras sąlygas ruošti pamokas. </w:t>
      </w:r>
      <w:r w:rsidR="00390648" w:rsidRPr="00CC76F4">
        <w:rPr>
          <w:lang w:val="lt-LT"/>
        </w:rPr>
        <w:t>VSPC</w:t>
      </w:r>
      <w:r w:rsidRPr="00CC76F4">
        <w:rPr>
          <w:lang w:val="lt-LT"/>
        </w:rPr>
        <w:t xml:space="preserve"> vaikams organizuojami sporto, kompiuterinio raštingumo, muzikos, meno, kulinarijos užsiėmimai. </w:t>
      </w:r>
    </w:p>
    <w:p w:rsidR="005F4381" w:rsidRPr="00CC76F4" w:rsidRDefault="005F4381" w:rsidP="00390648">
      <w:pPr>
        <w:ind w:firstLine="1296"/>
        <w:jc w:val="both"/>
        <w:rPr>
          <w:lang w:val="lt-LT"/>
        </w:rPr>
      </w:pPr>
      <w:r w:rsidRPr="00CC76F4">
        <w:rPr>
          <w:lang w:val="lt-LT"/>
        </w:rPr>
        <w:t xml:space="preserve">VSPC direktorė Stanislava </w:t>
      </w:r>
      <w:proofErr w:type="spellStart"/>
      <w:r w:rsidRPr="00CC76F4">
        <w:rPr>
          <w:lang w:val="lt-LT"/>
        </w:rPr>
        <w:t>Ostrouch</w:t>
      </w:r>
      <w:proofErr w:type="spellEnd"/>
      <w:r w:rsidRPr="00CC76F4">
        <w:rPr>
          <w:lang w:val="lt-LT"/>
        </w:rPr>
        <w:t xml:space="preserve"> ir socialinė darbuotoja A</w:t>
      </w:r>
      <w:r w:rsidR="00390648" w:rsidRPr="00CC76F4">
        <w:rPr>
          <w:lang w:val="lt-LT"/>
        </w:rPr>
        <w:t xml:space="preserve">sta </w:t>
      </w:r>
      <w:proofErr w:type="spellStart"/>
      <w:r w:rsidR="00390648" w:rsidRPr="00CC76F4">
        <w:rPr>
          <w:lang w:val="lt-LT"/>
        </w:rPr>
        <w:t>Karosienė</w:t>
      </w:r>
      <w:proofErr w:type="spellEnd"/>
      <w:r w:rsidR="00390648" w:rsidRPr="00CC76F4">
        <w:rPr>
          <w:lang w:val="lt-LT"/>
        </w:rPr>
        <w:t xml:space="preserve"> Vilniuje dalyvavo</w:t>
      </w:r>
      <w:r w:rsidRPr="00CC76F4">
        <w:rPr>
          <w:lang w:val="lt-LT"/>
        </w:rPr>
        <w:t xml:space="preserve"> 2009–2014 m. Europinės erdvės </w:t>
      </w:r>
      <w:r w:rsidR="00390648" w:rsidRPr="00CC76F4">
        <w:rPr>
          <w:lang w:val="lt-LT"/>
        </w:rPr>
        <w:t>finansinio mechanizmo programos</w:t>
      </w:r>
      <w:r w:rsidRPr="00CC76F4">
        <w:rPr>
          <w:lang w:val="lt-LT"/>
        </w:rPr>
        <w:t xml:space="preserve"> ,,Rizikos grupės vaikai ir jaunimas“ baigiamojoje konferencijoje, kurią organizavo Lietuvos Respublikos socialinės apsaugos ir darbo ministerija.</w:t>
      </w:r>
      <w:r w:rsidR="00390648" w:rsidRPr="00CC76F4">
        <w:rPr>
          <w:lang w:val="lt-LT"/>
        </w:rPr>
        <w:t xml:space="preserve"> </w:t>
      </w:r>
      <w:r w:rsidRPr="00CC76F4">
        <w:rPr>
          <w:lang w:val="lt-LT"/>
        </w:rPr>
        <w:t>Vykdant šią programą Lietuvoje įsteigta 11 Vaikų dienos centrų,</w:t>
      </w:r>
      <w:r w:rsidR="00390648" w:rsidRPr="00CC76F4">
        <w:rPr>
          <w:lang w:val="lt-LT"/>
        </w:rPr>
        <w:t xml:space="preserve">       </w:t>
      </w:r>
      <w:r w:rsidRPr="00CC76F4">
        <w:rPr>
          <w:lang w:val="lt-LT"/>
        </w:rPr>
        <w:t xml:space="preserve"> 9 atviri jaunimo centrai, 5 Vaikų dienos centrai kartu su atvira jaunimo erdve, patobulinta Vaikų dienos centrų ir Atvirų jaunimo centrų darbuotojų ir savanorių kvalifikacija, be to, įsteigtas pagalbos centras vaikams, nukentėjusiems nuo seksualinės prievartos – pirmas toks Baltijos šalyse.</w:t>
      </w:r>
    </w:p>
    <w:p w:rsidR="005F4381" w:rsidRPr="00CC76F4" w:rsidRDefault="00390648" w:rsidP="00390648">
      <w:pPr>
        <w:pStyle w:val="Sraopastraipa"/>
        <w:tabs>
          <w:tab w:val="left" w:pos="1276"/>
        </w:tabs>
        <w:ind w:left="142"/>
        <w:jc w:val="both"/>
      </w:pPr>
      <w:r w:rsidRPr="00CC76F4">
        <w:rPr>
          <w:rFonts w:ascii="Times New Roman" w:eastAsia="Times New Roman" w:hAnsi="Times New Roman" w:cs="Times New Roman"/>
          <w:sz w:val="24"/>
          <w:szCs w:val="24"/>
        </w:rPr>
        <w:lastRenderedPageBreak/>
        <w:tab/>
      </w:r>
      <w:r w:rsidR="005F4381" w:rsidRPr="00CC76F4">
        <w:rPr>
          <w:rFonts w:ascii="Times New Roman" w:hAnsi="Times New Roman" w:cs="Times New Roman"/>
          <w:sz w:val="24"/>
          <w:szCs w:val="24"/>
        </w:rPr>
        <w:t xml:space="preserve">Pristatyti vykdytus geriausius projektus buvo pakviestos 4 organizacijos. Paramos šeimai skyriaus socialinė darbuotoja-koordinatorė Asta </w:t>
      </w:r>
      <w:proofErr w:type="spellStart"/>
      <w:r w:rsidR="005F4381" w:rsidRPr="00CC76F4">
        <w:rPr>
          <w:rFonts w:ascii="Times New Roman" w:hAnsi="Times New Roman" w:cs="Times New Roman"/>
          <w:sz w:val="24"/>
          <w:szCs w:val="24"/>
        </w:rPr>
        <w:t>Karosienė</w:t>
      </w:r>
      <w:proofErr w:type="spellEnd"/>
      <w:r w:rsidR="005F4381" w:rsidRPr="00CC76F4">
        <w:rPr>
          <w:rFonts w:ascii="Times New Roman" w:hAnsi="Times New Roman" w:cs="Times New Roman"/>
          <w:sz w:val="24"/>
          <w:szCs w:val="24"/>
        </w:rPr>
        <w:t xml:space="preserve"> skaitė</w:t>
      </w:r>
      <w:r w:rsidR="00270F80" w:rsidRPr="00CC76F4">
        <w:rPr>
          <w:rFonts w:ascii="Times New Roman" w:hAnsi="Times New Roman" w:cs="Times New Roman"/>
          <w:sz w:val="24"/>
          <w:szCs w:val="24"/>
        </w:rPr>
        <w:t xml:space="preserve"> pranešimą ir pristatė vykdytą </w:t>
      </w:r>
      <w:r w:rsidR="005F4381" w:rsidRPr="00CC76F4">
        <w:rPr>
          <w:rFonts w:ascii="Times New Roman" w:hAnsi="Times New Roman" w:cs="Times New Roman"/>
          <w:sz w:val="24"/>
          <w:szCs w:val="24"/>
        </w:rPr>
        <w:t xml:space="preserve">Visagino socialinių paslaugų centro projektą ,,Padėk vaikams </w:t>
      </w:r>
      <w:r w:rsidR="00270F80" w:rsidRPr="00CC76F4">
        <w:rPr>
          <w:rFonts w:ascii="Times New Roman" w:hAnsi="Times New Roman" w:cs="Times New Roman"/>
          <w:sz w:val="24"/>
          <w:szCs w:val="24"/>
        </w:rPr>
        <w:t xml:space="preserve">– </w:t>
      </w:r>
      <w:r w:rsidR="005F4381" w:rsidRPr="00CC76F4">
        <w:rPr>
          <w:rFonts w:ascii="Times New Roman" w:hAnsi="Times New Roman" w:cs="Times New Roman"/>
          <w:sz w:val="24"/>
          <w:szCs w:val="24"/>
        </w:rPr>
        <w:t>sustiprink</w:t>
      </w:r>
      <w:r w:rsidR="00270F80" w:rsidRPr="00CC76F4">
        <w:rPr>
          <w:rFonts w:ascii="Times New Roman" w:hAnsi="Times New Roman" w:cs="Times New Roman"/>
          <w:sz w:val="24"/>
          <w:szCs w:val="24"/>
        </w:rPr>
        <w:t xml:space="preserve"> </w:t>
      </w:r>
      <w:r w:rsidR="005F4381" w:rsidRPr="00CC76F4">
        <w:rPr>
          <w:rFonts w:ascii="Times New Roman" w:hAnsi="Times New Roman" w:cs="Times New Roman"/>
          <w:sz w:val="24"/>
          <w:szCs w:val="24"/>
        </w:rPr>
        <w:t xml:space="preserve">šeimą“. Taip pat konferencijos dalyviams buvo pristatytas 3 min. trukmės filmukas apie Vaikų dienos centro veiklą, kurį buvo užsakiusi Socialinės apsaugos ir darbo ministerija. </w:t>
      </w:r>
    </w:p>
    <w:p w:rsidR="005F4381" w:rsidRPr="00CC76F4" w:rsidRDefault="005F4381" w:rsidP="00EB17D8">
      <w:pPr>
        <w:pStyle w:val="Sraopastraipa"/>
        <w:tabs>
          <w:tab w:val="left" w:pos="1800"/>
        </w:tabs>
        <w:ind w:left="0"/>
        <w:jc w:val="both"/>
        <w:rPr>
          <w:rFonts w:ascii="Times New Roman" w:hAnsi="Times New Roman" w:cs="Times New Roman"/>
          <w:b/>
          <w:sz w:val="24"/>
          <w:szCs w:val="24"/>
        </w:rPr>
      </w:pPr>
    </w:p>
    <w:p w:rsidR="005F4381" w:rsidRPr="00CC76F4" w:rsidRDefault="005F4381" w:rsidP="00EB17D8">
      <w:pPr>
        <w:pStyle w:val="Sraopastraipa"/>
        <w:tabs>
          <w:tab w:val="left" w:pos="1800"/>
        </w:tabs>
        <w:ind w:left="0" w:firstLine="1658"/>
        <w:jc w:val="both"/>
      </w:pPr>
      <w:r w:rsidRPr="00CC76F4">
        <w:rPr>
          <w:rFonts w:ascii="Times New Roman" w:hAnsi="Times New Roman" w:cs="Times New Roman"/>
          <w:b/>
          <w:sz w:val="24"/>
          <w:szCs w:val="24"/>
        </w:rPr>
        <w:t>Renginiai, mokymai ir kita sociokultūrinė veikla šeimoms 2017 m.</w:t>
      </w:r>
    </w:p>
    <w:p w:rsidR="00270F80" w:rsidRPr="00CC76F4" w:rsidRDefault="005F4381" w:rsidP="00270F80">
      <w:pPr>
        <w:pStyle w:val="Sraopastraipa"/>
        <w:tabs>
          <w:tab w:val="left" w:pos="1276"/>
        </w:tabs>
        <w:ind w:left="0"/>
        <w:jc w:val="both"/>
      </w:pPr>
      <w:r w:rsidRPr="00CC76F4">
        <w:rPr>
          <w:rFonts w:ascii="Times New Roman" w:hAnsi="Times New Roman" w:cs="Times New Roman"/>
          <w:sz w:val="24"/>
          <w:szCs w:val="24"/>
        </w:rPr>
        <w:tab/>
        <w:t xml:space="preserve">Dirbant su socialinės rizikos šeimomis pastebima, kad tokiose šeimose augantys vaikai dažnai patiria nepriežiūrą, įvairių formų smurtą. Siekiant padėti tokioms šeimoms, </w:t>
      </w:r>
      <w:r w:rsidR="00270F80" w:rsidRPr="00CC76F4">
        <w:rPr>
          <w:rFonts w:ascii="Times New Roman" w:hAnsi="Times New Roman" w:cs="Times New Roman"/>
          <w:sz w:val="24"/>
          <w:szCs w:val="24"/>
        </w:rPr>
        <w:t xml:space="preserve">          </w:t>
      </w:r>
      <w:r w:rsidRPr="00CC76F4">
        <w:rPr>
          <w:rFonts w:ascii="Times New Roman" w:hAnsi="Times New Roman" w:cs="Times New Roman"/>
          <w:sz w:val="24"/>
          <w:szCs w:val="24"/>
        </w:rPr>
        <w:t>2017 m</w:t>
      </w:r>
      <w:r w:rsidR="00270F80" w:rsidRPr="00CC76F4">
        <w:rPr>
          <w:rFonts w:ascii="Times New Roman" w:hAnsi="Times New Roman" w:cs="Times New Roman"/>
          <w:sz w:val="24"/>
          <w:szCs w:val="24"/>
        </w:rPr>
        <w:t>.</w:t>
      </w:r>
      <w:r w:rsidRPr="00CC76F4">
        <w:rPr>
          <w:rFonts w:ascii="Times New Roman" w:hAnsi="Times New Roman" w:cs="Times New Roman"/>
          <w:sz w:val="24"/>
          <w:szCs w:val="24"/>
        </w:rPr>
        <w:t xml:space="preserve"> Paramos šeimai skyriuje socialinės rizikos šeimoms buvo organizuojami Pozityvios tėvystės įgūdžių mokymai. Mokymuose dalyvavo 14 asmenų iš socialinės rizikos šeimų. Jų metu ugdomi tėvystės įgūdžiai, mokoma</w:t>
      </w:r>
      <w:r w:rsidR="00270F80" w:rsidRPr="00CC76F4">
        <w:rPr>
          <w:rFonts w:ascii="Times New Roman" w:hAnsi="Times New Roman" w:cs="Times New Roman"/>
          <w:sz w:val="24"/>
          <w:szCs w:val="24"/>
        </w:rPr>
        <w:t>,</w:t>
      </w:r>
      <w:r w:rsidRPr="00CC76F4">
        <w:rPr>
          <w:rFonts w:ascii="Times New Roman" w:hAnsi="Times New Roman" w:cs="Times New Roman"/>
          <w:sz w:val="24"/>
          <w:szCs w:val="24"/>
        </w:rPr>
        <w:t xml:space="preserve"> kaip veiksmingai bendrauti su vaikais, kaip reaguoti į vaikų poreikius ir sudaryti sąlygas sėkmingai vaiko raidai. Vedant užsiėmimus, vadovaujamasi pagrindine pozityviosios tėvystės idėja – išugdyti geriausias vaiko savybes bei padėti jam skleisti savo potencialą, kad užaugęs jis sugebėtų tinkamai save realizuoti.</w:t>
      </w:r>
    </w:p>
    <w:p w:rsidR="00270F80" w:rsidRPr="00CC76F4" w:rsidRDefault="00270F80" w:rsidP="00270F80">
      <w:pPr>
        <w:pStyle w:val="Sraopastraipa"/>
        <w:tabs>
          <w:tab w:val="left" w:pos="1276"/>
        </w:tabs>
        <w:ind w:left="0"/>
        <w:jc w:val="both"/>
      </w:pPr>
      <w:r w:rsidRPr="00CC76F4">
        <w:tab/>
      </w:r>
      <w:r w:rsidRPr="00CC76F4">
        <w:rPr>
          <w:rFonts w:ascii="Times New Roman" w:hAnsi="Times New Roman" w:cs="Times New Roman"/>
          <w:sz w:val="24"/>
          <w:szCs w:val="24"/>
        </w:rPr>
        <w:t xml:space="preserve">Taip pat </w:t>
      </w:r>
      <w:r w:rsidR="005F4381" w:rsidRPr="00CC76F4">
        <w:rPr>
          <w:rFonts w:ascii="Times New Roman" w:hAnsi="Times New Roman" w:cs="Times New Roman"/>
          <w:sz w:val="24"/>
          <w:szCs w:val="24"/>
        </w:rPr>
        <w:t>2017 m</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 skyriaus socialinė darbuotoja Svetlana </w:t>
      </w:r>
      <w:proofErr w:type="spellStart"/>
      <w:r w:rsidR="005F4381" w:rsidRPr="00CC76F4">
        <w:rPr>
          <w:rFonts w:ascii="Times New Roman" w:hAnsi="Times New Roman" w:cs="Times New Roman"/>
          <w:sz w:val="24"/>
          <w:szCs w:val="24"/>
        </w:rPr>
        <w:t>Tamulevičienė</w:t>
      </w:r>
      <w:proofErr w:type="spellEnd"/>
      <w:r w:rsidR="005F4381" w:rsidRPr="00CC76F4">
        <w:rPr>
          <w:rFonts w:ascii="Times New Roman" w:hAnsi="Times New Roman" w:cs="Times New Roman"/>
          <w:sz w:val="24"/>
          <w:szCs w:val="24"/>
        </w:rPr>
        <w:t xml:space="preserve"> vedė „Saugaus ryšio su vaiku“ mokymus</w:t>
      </w:r>
      <w:r w:rsidRPr="00CC76F4">
        <w:rPr>
          <w:rFonts w:ascii="Times New Roman" w:hAnsi="Times New Roman" w:cs="Times New Roman"/>
          <w:sz w:val="24"/>
          <w:szCs w:val="24"/>
        </w:rPr>
        <w:t xml:space="preserve">, kuriuose </w:t>
      </w:r>
      <w:r w:rsidR="005F4381" w:rsidRPr="00CC76F4">
        <w:rPr>
          <w:rFonts w:ascii="Times New Roman" w:hAnsi="Times New Roman" w:cs="Times New Roman"/>
          <w:sz w:val="24"/>
          <w:szCs w:val="24"/>
        </w:rPr>
        <w:t>dalyvavo 10 mamyčių</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 auginančių vaikus iki trejų metų. Mokymai buvo vedami pagal Paramos vaikams centro „Ankstyvosios prevencijos ir intervencijos darbo su rizikos šeima modelio kūrimo ir diegimo Lietuvoje“ metodinę medžiagą.</w:t>
      </w:r>
      <w:r w:rsidR="005F4381" w:rsidRPr="00CC76F4">
        <w:t xml:space="preserve"> </w:t>
      </w:r>
      <w:r w:rsidR="005F4381" w:rsidRPr="00CC76F4">
        <w:rPr>
          <w:rFonts w:ascii="Times New Roman" w:hAnsi="Times New Roman" w:cs="Times New Roman"/>
          <w:sz w:val="24"/>
          <w:szCs w:val="24"/>
        </w:rPr>
        <w:t>Saugaus ryšio su vaiku mokymų metu buvo siekiama sukurti saugų ir stiprų ryšį tarp mamos ir vaiko, mokyti mamas rūpintis savo vaikais, ugdyti ir skatinti jų atsakingumą. Didelę dalį užsiėmimų sudarė praktiniai pratimai grupėse, vaizdinės medžiagos analizavimas, asmeninės patirties įsisąmoninimas.</w:t>
      </w:r>
    </w:p>
    <w:p w:rsidR="00270F80" w:rsidRPr="00CC76F4" w:rsidRDefault="00270F80" w:rsidP="00270F80">
      <w:pPr>
        <w:pStyle w:val="Sraopastraipa"/>
        <w:tabs>
          <w:tab w:val="left" w:pos="1276"/>
        </w:tabs>
        <w:ind w:left="0"/>
        <w:jc w:val="both"/>
      </w:pPr>
      <w:r w:rsidRPr="00CC76F4">
        <w:tab/>
      </w:r>
      <w:r w:rsidR="005F4381" w:rsidRPr="00CC76F4">
        <w:rPr>
          <w:rFonts w:ascii="Times New Roman" w:hAnsi="Times New Roman" w:cs="Times New Roman"/>
          <w:sz w:val="24"/>
          <w:szCs w:val="24"/>
        </w:rPr>
        <w:t>Pirmą kartą 2017 m</w:t>
      </w:r>
      <w:r w:rsidRPr="00CC76F4">
        <w:rPr>
          <w:rFonts w:ascii="Times New Roman" w:hAnsi="Times New Roman" w:cs="Times New Roman"/>
          <w:sz w:val="24"/>
          <w:szCs w:val="24"/>
        </w:rPr>
        <w:t xml:space="preserve">. </w:t>
      </w:r>
      <w:r w:rsidR="005F4381" w:rsidRPr="00CC76F4">
        <w:rPr>
          <w:rFonts w:ascii="Times New Roman" w:hAnsi="Times New Roman" w:cs="Times New Roman"/>
          <w:sz w:val="24"/>
          <w:szCs w:val="24"/>
        </w:rPr>
        <w:t>Paramos šeimai skyrius vienintelis Visagino savivaldybėje dalyvavo pro</w:t>
      </w:r>
      <w:r w:rsidRPr="00CC76F4">
        <w:rPr>
          <w:rFonts w:ascii="Times New Roman" w:hAnsi="Times New Roman" w:cs="Times New Roman"/>
          <w:sz w:val="24"/>
          <w:szCs w:val="24"/>
        </w:rPr>
        <w:t xml:space="preserve">jekte ,,Pirmoji kuprinė“, kurį </w:t>
      </w:r>
      <w:r w:rsidR="005F4381" w:rsidRPr="00CC76F4">
        <w:rPr>
          <w:rFonts w:ascii="Times New Roman" w:hAnsi="Times New Roman" w:cs="Times New Roman"/>
          <w:sz w:val="24"/>
          <w:szCs w:val="24"/>
        </w:rPr>
        <w:t xml:space="preserve">inicijavo Vilniaus Tarptautinis </w:t>
      </w:r>
      <w:proofErr w:type="spellStart"/>
      <w:r w:rsidR="005F4381" w:rsidRPr="00CC76F4">
        <w:rPr>
          <w:rFonts w:ascii="Times New Roman" w:hAnsi="Times New Roman" w:cs="Times New Roman"/>
          <w:sz w:val="24"/>
          <w:szCs w:val="24"/>
        </w:rPr>
        <w:t>Rotaract</w:t>
      </w:r>
      <w:proofErr w:type="spellEnd"/>
      <w:r w:rsidR="005F4381" w:rsidRPr="00CC76F4">
        <w:rPr>
          <w:rFonts w:ascii="Times New Roman" w:hAnsi="Times New Roman" w:cs="Times New Roman"/>
          <w:sz w:val="24"/>
          <w:szCs w:val="24"/>
        </w:rPr>
        <w:t xml:space="preserve"> klubas .  Koordinavo šį projektą socialinė darbuotoja Asta </w:t>
      </w:r>
      <w:proofErr w:type="spellStart"/>
      <w:r w:rsidR="005F4381" w:rsidRPr="00CC76F4">
        <w:rPr>
          <w:rFonts w:ascii="Times New Roman" w:hAnsi="Times New Roman" w:cs="Times New Roman"/>
          <w:sz w:val="24"/>
          <w:szCs w:val="24"/>
        </w:rPr>
        <w:t>Karosienė</w:t>
      </w:r>
      <w:proofErr w:type="spellEnd"/>
      <w:r w:rsidR="005F4381" w:rsidRPr="00CC76F4">
        <w:rPr>
          <w:rFonts w:ascii="Times New Roman" w:hAnsi="Times New Roman" w:cs="Times New Roman"/>
          <w:sz w:val="24"/>
          <w:szCs w:val="24"/>
        </w:rPr>
        <w:t xml:space="preserve">. Vilniaus Tarptautinis </w:t>
      </w:r>
      <w:proofErr w:type="spellStart"/>
      <w:r w:rsidR="005F4381" w:rsidRPr="00CC76F4">
        <w:rPr>
          <w:rFonts w:ascii="Times New Roman" w:hAnsi="Times New Roman" w:cs="Times New Roman"/>
          <w:sz w:val="24"/>
          <w:szCs w:val="24"/>
        </w:rPr>
        <w:t>Rotaract</w:t>
      </w:r>
      <w:proofErr w:type="spellEnd"/>
      <w:r w:rsidR="005F4381" w:rsidRPr="00CC76F4">
        <w:rPr>
          <w:rFonts w:ascii="Times New Roman" w:hAnsi="Times New Roman" w:cs="Times New Roman"/>
          <w:sz w:val="24"/>
          <w:szCs w:val="24"/>
        </w:rPr>
        <w:t xml:space="preserve"> klubas (VIRACT) pirmokus atrinko bendradarbiaudamas su įvairių Lietuvos regionų, kuriuose skurdas, nedarbo lygis ir socialinės problemos šeimose yra didžiaus</w:t>
      </w:r>
      <w:r w:rsidRPr="00CC76F4">
        <w:rPr>
          <w:rFonts w:ascii="Times New Roman" w:hAnsi="Times New Roman" w:cs="Times New Roman"/>
          <w:sz w:val="24"/>
          <w:szCs w:val="24"/>
        </w:rPr>
        <w:t>ios, socialiniais darbuotojais.</w:t>
      </w:r>
      <w:r w:rsidR="005F4381" w:rsidRPr="00CC76F4">
        <w:rPr>
          <w:rFonts w:ascii="Times New Roman" w:hAnsi="Times New Roman" w:cs="Times New Roman"/>
          <w:sz w:val="24"/>
          <w:szCs w:val="24"/>
        </w:rPr>
        <w:t xml:space="preserve"> Visagine </w:t>
      </w:r>
      <w:r w:rsidRPr="00CC76F4">
        <w:rPr>
          <w:rFonts w:ascii="Times New Roman" w:hAnsi="Times New Roman" w:cs="Times New Roman"/>
          <w:sz w:val="24"/>
          <w:szCs w:val="24"/>
        </w:rPr>
        <w:t xml:space="preserve">11 </w:t>
      </w:r>
      <w:r w:rsidR="005F4381" w:rsidRPr="00CC76F4">
        <w:rPr>
          <w:rFonts w:ascii="Times New Roman" w:hAnsi="Times New Roman" w:cs="Times New Roman"/>
          <w:sz w:val="24"/>
          <w:szCs w:val="24"/>
        </w:rPr>
        <w:t>pirmokų, augančių socialinės rizikos šeimose</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 buvo įteiktos pilnos kuprinės, kuriose buvo kanceliarinės prekės, sportiniai kostiumai, drabužiai.</w:t>
      </w:r>
    </w:p>
    <w:p w:rsidR="00270F80" w:rsidRPr="00CC76F4" w:rsidRDefault="00270F80" w:rsidP="00270F80">
      <w:pPr>
        <w:pStyle w:val="Sraopastraipa"/>
        <w:tabs>
          <w:tab w:val="left" w:pos="1276"/>
        </w:tabs>
        <w:ind w:left="0"/>
        <w:jc w:val="both"/>
      </w:pPr>
      <w:r w:rsidRPr="00CC76F4">
        <w:tab/>
      </w:r>
      <w:r w:rsidR="005F4381" w:rsidRPr="00CC76F4">
        <w:rPr>
          <w:rFonts w:ascii="Times New Roman" w:hAnsi="Times New Roman" w:cs="Times New Roman"/>
          <w:sz w:val="24"/>
          <w:szCs w:val="24"/>
          <w:shd w:val="clear" w:color="auto" w:fill="FFFFFF"/>
        </w:rPr>
        <w:t>Socialinė darbuotoja</w:t>
      </w:r>
      <w:r w:rsidRPr="00CC76F4">
        <w:rPr>
          <w:rFonts w:ascii="Times New Roman" w:hAnsi="Times New Roman" w:cs="Times New Roman"/>
          <w:sz w:val="24"/>
          <w:szCs w:val="24"/>
          <w:shd w:val="clear" w:color="auto" w:fill="FFFFFF"/>
        </w:rPr>
        <w:t>-</w:t>
      </w:r>
      <w:r w:rsidR="005F4381" w:rsidRPr="00CC76F4">
        <w:rPr>
          <w:rFonts w:ascii="Times New Roman" w:hAnsi="Times New Roman" w:cs="Times New Roman"/>
          <w:sz w:val="24"/>
          <w:szCs w:val="24"/>
          <w:shd w:val="clear" w:color="auto" w:fill="FFFFFF"/>
        </w:rPr>
        <w:t xml:space="preserve">koordinatorė </w:t>
      </w:r>
      <w:r w:rsidRPr="00CC76F4">
        <w:rPr>
          <w:rFonts w:ascii="Times New Roman" w:hAnsi="Times New Roman" w:cs="Times New Roman"/>
          <w:sz w:val="24"/>
          <w:szCs w:val="24"/>
        </w:rPr>
        <w:t xml:space="preserve">Asta </w:t>
      </w:r>
      <w:proofErr w:type="spellStart"/>
      <w:r w:rsidRPr="00CC76F4">
        <w:rPr>
          <w:rFonts w:ascii="Times New Roman" w:hAnsi="Times New Roman" w:cs="Times New Roman"/>
          <w:sz w:val="24"/>
          <w:szCs w:val="24"/>
        </w:rPr>
        <w:t>Karosienė</w:t>
      </w:r>
      <w:proofErr w:type="spellEnd"/>
      <w:r w:rsidRPr="00CC76F4">
        <w:rPr>
          <w:rFonts w:ascii="Times New Roman" w:hAnsi="Times New Roman" w:cs="Times New Roman"/>
          <w:sz w:val="24"/>
          <w:szCs w:val="24"/>
          <w:shd w:val="clear" w:color="auto" w:fill="FFFFFF"/>
        </w:rPr>
        <w:t xml:space="preserve"> </w:t>
      </w:r>
      <w:r w:rsidR="005F4381" w:rsidRPr="00CC76F4">
        <w:rPr>
          <w:rFonts w:ascii="Times New Roman" w:hAnsi="Times New Roman" w:cs="Times New Roman"/>
          <w:sz w:val="24"/>
          <w:szCs w:val="24"/>
          <w:shd w:val="clear" w:color="auto" w:fill="FFFFFF"/>
        </w:rPr>
        <w:t>bendradarbiavo su Lietuvos Respublikos Seimo Nacionalinio saugumo ir gynybos komiteto pirmininko Vytauto B</w:t>
      </w:r>
      <w:r w:rsidRPr="00CC76F4">
        <w:rPr>
          <w:rFonts w:ascii="Times New Roman" w:hAnsi="Times New Roman" w:cs="Times New Roman"/>
          <w:sz w:val="24"/>
          <w:szCs w:val="24"/>
          <w:shd w:val="clear" w:color="auto" w:fill="FFFFFF"/>
        </w:rPr>
        <w:t>ako patarėjais. Jo</w:t>
      </w:r>
      <w:r w:rsidR="005F4381" w:rsidRPr="00CC76F4">
        <w:rPr>
          <w:rFonts w:ascii="Times New Roman" w:hAnsi="Times New Roman" w:cs="Times New Roman"/>
          <w:sz w:val="24"/>
          <w:szCs w:val="24"/>
          <w:shd w:val="clear" w:color="auto" w:fill="FFFFFF"/>
        </w:rPr>
        <w:t xml:space="preserve"> </w:t>
      </w:r>
      <w:r w:rsidRPr="00CC76F4">
        <w:rPr>
          <w:rFonts w:ascii="Times New Roman" w:hAnsi="Times New Roman" w:cs="Times New Roman"/>
          <w:sz w:val="24"/>
          <w:szCs w:val="24"/>
        </w:rPr>
        <w:t>kvietimu</w:t>
      </w:r>
      <w:r w:rsidR="005F4381" w:rsidRPr="00CC76F4">
        <w:rPr>
          <w:rFonts w:ascii="Times New Roman" w:hAnsi="Times New Roman" w:cs="Times New Roman"/>
          <w:sz w:val="24"/>
          <w:szCs w:val="24"/>
        </w:rPr>
        <w:t xml:space="preserve"> į Vilnių </w:t>
      </w:r>
      <w:r w:rsidRPr="00CC76F4">
        <w:rPr>
          <w:rFonts w:ascii="Times New Roman" w:hAnsi="Times New Roman" w:cs="Times New Roman"/>
          <w:sz w:val="24"/>
          <w:szCs w:val="24"/>
          <w:shd w:val="clear" w:color="auto" w:fill="FFFFFF"/>
        </w:rPr>
        <w:t>vyko</w:t>
      </w:r>
      <w:r w:rsidR="005F4381" w:rsidRPr="00CC76F4">
        <w:rPr>
          <w:rFonts w:ascii="Times New Roman" w:hAnsi="Times New Roman" w:cs="Times New Roman"/>
          <w:sz w:val="24"/>
          <w:szCs w:val="24"/>
          <w:shd w:val="clear" w:color="auto" w:fill="FFFFFF"/>
        </w:rPr>
        <w:t xml:space="preserve"> 30 vaikų</w:t>
      </w:r>
      <w:r w:rsidRPr="00CC76F4">
        <w:rPr>
          <w:rFonts w:ascii="Times New Roman" w:hAnsi="Times New Roman" w:cs="Times New Roman"/>
          <w:sz w:val="24"/>
          <w:szCs w:val="24"/>
          <w:shd w:val="clear" w:color="auto" w:fill="FFFFFF"/>
        </w:rPr>
        <w:t xml:space="preserve"> ir 3 </w:t>
      </w:r>
      <w:r w:rsidR="005F4381" w:rsidRPr="00CC76F4">
        <w:rPr>
          <w:rFonts w:ascii="Times New Roman" w:hAnsi="Times New Roman" w:cs="Times New Roman"/>
          <w:sz w:val="24"/>
          <w:szCs w:val="24"/>
          <w:shd w:val="clear" w:color="auto" w:fill="FFFFFF"/>
        </w:rPr>
        <w:t xml:space="preserve">socialiniai darbuotojai: Lina </w:t>
      </w:r>
      <w:proofErr w:type="spellStart"/>
      <w:r w:rsidR="005F4381" w:rsidRPr="00CC76F4">
        <w:rPr>
          <w:rFonts w:ascii="Times New Roman" w:hAnsi="Times New Roman" w:cs="Times New Roman"/>
          <w:sz w:val="24"/>
          <w:szCs w:val="24"/>
          <w:shd w:val="clear" w:color="auto" w:fill="FFFFFF"/>
        </w:rPr>
        <w:t>Simonovičienė</w:t>
      </w:r>
      <w:proofErr w:type="spellEnd"/>
      <w:r w:rsidR="005F4381" w:rsidRPr="00CC76F4">
        <w:rPr>
          <w:rFonts w:ascii="Times New Roman" w:hAnsi="Times New Roman" w:cs="Times New Roman"/>
          <w:sz w:val="24"/>
          <w:szCs w:val="24"/>
          <w:shd w:val="clear" w:color="auto" w:fill="FFFFFF"/>
        </w:rPr>
        <w:t xml:space="preserve">, Arina </w:t>
      </w:r>
      <w:proofErr w:type="spellStart"/>
      <w:r w:rsidR="005F4381" w:rsidRPr="00CC76F4">
        <w:rPr>
          <w:rFonts w:ascii="Times New Roman" w:hAnsi="Times New Roman" w:cs="Times New Roman"/>
          <w:sz w:val="24"/>
          <w:szCs w:val="24"/>
          <w:shd w:val="clear" w:color="auto" w:fill="FFFFFF"/>
        </w:rPr>
        <w:t>Kalninya</w:t>
      </w:r>
      <w:proofErr w:type="spellEnd"/>
      <w:r w:rsidR="005F4381" w:rsidRPr="00CC76F4">
        <w:rPr>
          <w:rFonts w:ascii="Times New Roman" w:hAnsi="Times New Roman" w:cs="Times New Roman"/>
          <w:sz w:val="24"/>
          <w:szCs w:val="24"/>
          <w:shd w:val="clear" w:color="auto" w:fill="FFFFFF"/>
        </w:rPr>
        <w:t xml:space="preserve">, Violeta Juodkaitė, Anatolijus </w:t>
      </w:r>
      <w:proofErr w:type="spellStart"/>
      <w:r w:rsidR="005F4381" w:rsidRPr="00CC76F4">
        <w:rPr>
          <w:rFonts w:ascii="Times New Roman" w:hAnsi="Times New Roman" w:cs="Times New Roman"/>
          <w:sz w:val="24"/>
          <w:szCs w:val="24"/>
          <w:shd w:val="clear" w:color="auto" w:fill="FFFFFF"/>
        </w:rPr>
        <w:t>Velavičius</w:t>
      </w:r>
      <w:proofErr w:type="spellEnd"/>
      <w:r w:rsidR="005F4381" w:rsidRPr="00CC76F4">
        <w:rPr>
          <w:rFonts w:ascii="Times New Roman" w:hAnsi="Times New Roman" w:cs="Times New Roman"/>
          <w:sz w:val="24"/>
          <w:szCs w:val="24"/>
          <w:shd w:val="clear" w:color="auto" w:fill="FFFFFF"/>
        </w:rPr>
        <w:t>. Kelionės metu vaikai vyko į Lietuvos Respublikos Seimą bei Valstybės pažinimo centrą. Visi kartu apsilankė Seime. Su vaikais valstybės saugumo klausimais bendravo atstovas iš Lietuvos Respublikos krašto apsaugos ministerijos bei pats Vytautas Bakas.</w:t>
      </w:r>
    </w:p>
    <w:p w:rsidR="00270F80" w:rsidRPr="00CC76F4" w:rsidRDefault="00270F80" w:rsidP="00270F80">
      <w:pPr>
        <w:pStyle w:val="Sraopastraipa"/>
        <w:tabs>
          <w:tab w:val="left" w:pos="1276"/>
        </w:tabs>
        <w:ind w:left="0"/>
        <w:jc w:val="both"/>
      </w:pPr>
      <w:r w:rsidRPr="00CC76F4">
        <w:tab/>
      </w:r>
      <w:r w:rsidR="005F4381" w:rsidRPr="00CC76F4">
        <w:rPr>
          <w:rFonts w:ascii="Times New Roman" w:hAnsi="Times New Roman" w:cs="Times New Roman"/>
          <w:sz w:val="24"/>
          <w:szCs w:val="24"/>
        </w:rPr>
        <w:t xml:space="preserve">Socialinė darbuotoja Jelena </w:t>
      </w:r>
      <w:proofErr w:type="spellStart"/>
      <w:r w:rsidR="005F4381" w:rsidRPr="00CC76F4">
        <w:rPr>
          <w:rFonts w:ascii="Times New Roman" w:hAnsi="Times New Roman" w:cs="Times New Roman"/>
          <w:sz w:val="24"/>
          <w:szCs w:val="24"/>
        </w:rPr>
        <w:t>Petiukevič</w:t>
      </w:r>
      <w:proofErr w:type="spellEnd"/>
      <w:r w:rsidR="005F4381" w:rsidRPr="00CC76F4">
        <w:rPr>
          <w:rFonts w:ascii="Times New Roman" w:hAnsi="Times New Roman" w:cs="Times New Roman"/>
          <w:sz w:val="24"/>
          <w:szCs w:val="24"/>
        </w:rPr>
        <w:t xml:space="preserve"> </w:t>
      </w:r>
      <w:r w:rsidRPr="00CC76F4">
        <w:rPr>
          <w:rFonts w:ascii="Times New Roman" w:hAnsi="Times New Roman" w:cs="Times New Roman"/>
          <w:sz w:val="24"/>
          <w:szCs w:val="24"/>
        </w:rPr>
        <w:t>organizavo</w:t>
      </w:r>
      <w:r w:rsidR="005F4381" w:rsidRPr="00CC76F4">
        <w:rPr>
          <w:rFonts w:ascii="Times New Roman" w:hAnsi="Times New Roman" w:cs="Times New Roman"/>
          <w:sz w:val="24"/>
          <w:szCs w:val="24"/>
        </w:rPr>
        <w:t xml:space="preserve"> seminarą-diskusiją „Pozityvus bendravimas su vaikais“. Diskusijoje dalyvavo 9 socialinės rizikos šeimos. „Nustokime barti – pradėkime girti“. Seminaro tikslas – tėvų auklėjimo kompetencijos didinimas. Susipažinti tėvus su pozityvaus bendravimo būdais, pagyrimo bei drausminimo metodais. Siekiant, kad tėvai tinkamai galėtų bendrauti su vaikais, visų pirma jie turėtų pradėti nuo savęs. Ypatingai svarbu, kad vaikas šeimoje jaustųsi reikalingas ir teigiamai vertinamas. Seminaro metu vyko diskusijos ir pasidilinimas gerąja tėvystės patirtimi, tėvai įtvirtino žinias, kaip skirti dėmesį savo vaikui, kada girti ir kaip bausti atžalą.</w:t>
      </w:r>
    </w:p>
    <w:p w:rsidR="00270F80" w:rsidRPr="00CC76F4" w:rsidRDefault="00270F80" w:rsidP="00270F80">
      <w:pPr>
        <w:pStyle w:val="Sraopastraipa"/>
        <w:tabs>
          <w:tab w:val="left" w:pos="1276"/>
        </w:tabs>
        <w:ind w:left="0"/>
        <w:jc w:val="both"/>
      </w:pPr>
      <w:r w:rsidRPr="00CC76F4">
        <w:tab/>
      </w:r>
      <w:r w:rsidR="005F4381" w:rsidRPr="00CC76F4">
        <w:rPr>
          <w:rFonts w:ascii="Times New Roman" w:hAnsi="Times New Roman" w:cs="Times New Roman"/>
          <w:sz w:val="24"/>
          <w:szCs w:val="24"/>
        </w:rPr>
        <w:t xml:space="preserve">Paminėta Tarptautinė tolerancijos diena, kurios tikslas – suprasti ir suvokti tolerancijos prasmę. Renginyje dalyvavo 11 socialinės rizikos šeimų. Socialinė darbuotoja Arina </w:t>
      </w:r>
      <w:proofErr w:type="spellStart"/>
      <w:r w:rsidR="005F4381" w:rsidRPr="00CC76F4">
        <w:rPr>
          <w:rFonts w:ascii="Times New Roman" w:hAnsi="Times New Roman" w:cs="Times New Roman"/>
          <w:sz w:val="24"/>
          <w:szCs w:val="24"/>
        </w:rPr>
        <w:t>Kalninya</w:t>
      </w:r>
      <w:proofErr w:type="spellEnd"/>
      <w:r w:rsidR="005F4381" w:rsidRPr="00CC76F4">
        <w:rPr>
          <w:rFonts w:ascii="Times New Roman" w:hAnsi="Times New Roman" w:cs="Times New Roman"/>
          <w:sz w:val="24"/>
          <w:szCs w:val="24"/>
        </w:rPr>
        <w:t xml:space="preserve"> kartu su tėvais ir vaikais išsiaiškino ir prisiminė žodžio „tolerancija“ reikšmę, drauge aptarė, ar gyvename tolerantiškoje visuomenėje, ar tolerancija vyrauja vienas kito atžvilgiu, kokius netolerancijos ar tolerancijos pavyzdžius šeimos prisimena.</w:t>
      </w:r>
    </w:p>
    <w:p w:rsidR="00270F80" w:rsidRPr="00CC76F4" w:rsidRDefault="00270F80" w:rsidP="00270F80">
      <w:pPr>
        <w:pStyle w:val="Sraopastraipa"/>
        <w:tabs>
          <w:tab w:val="left" w:pos="1276"/>
        </w:tabs>
        <w:ind w:left="0"/>
        <w:jc w:val="both"/>
      </w:pPr>
      <w:r w:rsidRPr="00CC76F4">
        <w:tab/>
      </w:r>
      <w:r w:rsidR="005F4381" w:rsidRPr="00CC76F4">
        <w:rPr>
          <w:rFonts w:ascii="Times New Roman" w:hAnsi="Times New Roman" w:cs="Times New Roman"/>
          <w:sz w:val="24"/>
          <w:szCs w:val="24"/>
        </w:rPr>
        <w:t xml:space="preserve">Socialinė darbuotoja Arina </w:t>
      </w:r>
      <w:proofErr w:type="spellStart"/>
      <w:r w:rsidR="005F4381" w:rsidRPr="00CC76F4">
        <w:rPr>
          <w:rFonts w:ascii="Times New Roman" w:hAnsi="Times New Roman" w:cs="Times New Roman"/>
          <w:sz w:val="24"/>
          <w:szCs w:val="24"/>
        </w:rPr>
        <w:t>Kalninya</w:t>
      </w:r>
      <w:proofErr w:type="spellEnd"/>
      <w:r w:rsidR="005F4381" w:rsidRPr="00CC76F4">
        <w:rPr>
          <w:rFonts w:ascii="Times New Roman" w:hAnsi="Times New Roman" w:cs="Times New Roman"/>
          <w:sz w:val="24"/>
          <w:szCs w:val="24"/>
        </w:rPr>
        <w:t xml:space="preserve"> organizavo paskaitą „Kaip paskatinti vaiką mokytis“,  socialinės rizikos šeimų tėvams, auginantiems mokyklinio amžiaus vaikus. Paskaitos tikslas – motyvuoti tėvus įsitraukti į vaikų ugdymo procesą ir skatinti teikti pagalbą vaikui  iškilus sunkumams mokykloje. Paskaitos metu tėvai įgijo naujų žinių bei išmoko, kaip paskatinti vaiką </w:t>
      </w:r>
      <w:r w:rsidR="005F4381" w:rsidRPr="00CC76F4">
        <w:rPr>
          <w:rFonts w:ascii="Times New Roman" w:hAnsi="Times New Roman" w:cs="Times New Roman"/>
          <w:sz w:val="24"/>
          <w:szCs w:val="24"/>
        </w:rPr>
        <w:lastRenderedPageBreak/>
        <w:t>mokytis. Tėvai taip pat buvo supažindinti su teisėmis ir pareigomis auginant vaikus. Dalyviai aktyviai diskutavo apie vaikų mokymosi sunkumus ir jų įveikimo būdus, dalinosi asmenine patirtimi sprendžiant vaikų mokymosi problemas.</w:t>
      </w:r>
    </w:p>
    <w:p w:rsidR="00270F80" w:rsidRPr="00CC76F4" w:rsidRDefault="00270F80" w:rsidP="00270F80">
      <w:pPr>
        <w:pStyle w:val="Sraopastraipa"/>
        <w:tabs>
          <w:tab w:val="left" w:pos="1276"/>
        </w:tabs>
        <w:ind w:left="0"/>
        <w:jc w:val="both"/>
      </w:pPr>
      <w:r w:rsidRPr="00CC76F4">
        <w:tab/>
      </w:r>
      <w:r w:rsidR="005F4381" w:rsidRPr="00CC76F4">
        <w:rPr>
          <w:rFonts w:ascii="Times New Roman" w:hAnsi="Times New Roman" w:cs="Times New Roman"/>
          <w:sz w:val="24"/>
          <w:szCs w:val="24"/>
        </w:rPr>
        <w:t xml:space="preserve">Socialinė darbuotoja Rasa </w:t>
      </w:r>
      <w:proofErr w:type="spellStart"/>
      <w:r w:rsidR="005F4381" w:rsidRPr="00CC76F4">
        <w:rPr>
          <w:rFonts w:ascii="Times New Roman" w:hAnsi="Times New Roman" w:cs="Times New Roman"/>
          <w:sz w:val="24"/>
          <w:szCs w:val="24"/>
        </w:rPr>
        <w:t>Nastajienė</w:t>
      </w:r>
      <w:proofErr w:type="spellEnd"/>
      <w:r w:rsidR="005F4381" w:rsidRPr="00CC76F4">
        <w:rPr>
          <w:rFonts w:ascii="Times New Roman" w:hAnsi="Times New Roman" w:cs="Times New Roman"/>
          <w:sz w:val="24"/>
          <w:szCs w:val="24"/>
        </w:rPr>
        <w:t xml:space="preserve"> organizavo prevencinę programą „Saugus eismas kelyje“ pradinių klasių vaikams iš socialinės rizikos šeimų. Programoje dalyvavo 10 vaikų iš socialinės rizikos šeimų. Programos tikslas – vaikus supažindinti su saugaus eismo taisyklėmis. Vaikus su kelių eismo taisyklėmis gatvėje ir kelyje supažindino policijos komisariato bendruomenės pareigūnė Onutė </w:t>
      </w:r>
      <w:proofErr w:type="spellStart"/>
      <w:r w:rsidR="005F4381" w:rsidRPr="00CC76F4">
        <w:rPr>
          <w:rFonts w:ascii="Times New Roman" w:hAnsi="Times New Roman" w:cs="Times New Roman"/>
          <w:sz w:val="24"/>
          <w:szCs w:val="24"/>
        </w:rPr>
        <w:t>Pernavienė</w:t>
      </w:r>
      <w:proofErr w:type="spellEnd"/>
      <w:r w:rsidR="005F4381" w:rsidRPr="00CC76F4">
        <w:rPr>
          <w:rFonts w:ascii="Times New Roman" w:hAnsi="Times New Roman" w:cs="Times New Roman"/>
          <w:sz w:val="24"/>
          <w:szCs w:val="24"/>
        </w:rPr>
        <w:t>. Vaikams buvo paaiškinta, kad tams</w:t>
      </w:r>
      <w:r w:rsidRPr="00CC76F4">
        <w:rPr>
          <w:rFonts w:ascii="Times New Roman" w:hAnsi="Times New Roman" w:cs="Times New Roman"/>
          <w:sz w:val="24"/>
          <w:szCs w:val="24"/>
        </w:rPr>
        <w:t>iu</w:t>
      </w:r>
      <w:r w:rsidR="005F4381" w:rsidRPr="00CC76F4">
        <w:rPr>
          <w:rFonts w:ascii="Times New Roman" w:hAnsi="Times New Roman" w:cs="Times New Roman"/>
          <w:sz w:val="24"/>
          <w:szCs w:val="24"/>
        </w:rPr>
        <w:t xml:space="preserve"> paros metu privaloma turėti šviesą atšviečiančius elementus,  kad juos matytų kiti eismo dalyviai.  Jiems suteikta informacija, kaip taisyklingai užsidėti ir nešioti atšvaitus. Vaikai noriai dalyvavo, policijos pareigūn</w:t>
      </w:r>
      <w:r w:rsidRPr="00CC76F4">
        <w:rPr>
          <w:rFonts w:ascii="Times New Roman" w:hAnsi="Times New Roman" w:cs="Times New Roman"/>
          <w:sz w:val="24"/>
          <w:szCs w:val="24"/>
        </w:rPr>
        <w:t>ui</w:t>
      </w:r>
      <w:r w:rsidR="005F4381" w:rsidRPr="00CC76F4">
        <w:rPr>
          <w:rFonts w:ascii="Times New Roman" w:hAnsi="Times New Roman" w:cs="Times New Roman"/>
          <w:sz w:val="24"/>
          <w:szCs w:val="24"/>
        </w:rPr>
        <w:t xml:space="preserve"> uždavinėjo juos dominančius klausymus. Policijos pareigūn</w:t>
      </w:r>
      <w:r w:rsidRPr="00CC76F4">
        <w:rPr>
          <w:rFonts w:ascii="Times New Roman" w:hAnsi="Times New Roman" w:cs="Times New Roman"/>
          <w:sz w:val="24"/>
          <w:szCs w:val="24"/>
        </w:rPr>
        <w:t>as</w:t>
      </w:r>
      <w:r w:rsidR="005F4381" w:rsidRPr="00CC76F4">
        <w:rPr>
          <w:rFonts w:ascii="Times New Roman" w:hAnsi="Times New Roman" w:cs="Times New Roman"/>
          <w:sz w:val="24"/>
          <w:szCs w:val="24"/>
        </w:rPr>
        <w:t xml:space="preserve"> kiekvienam dalyviui įteikė po atšvaistą.</w:t>
      </w:r>
    </w:p>
    <w:p w:rsidR="00270F80" w:rsidRPr="00CC76F4" w:rsidRDefault="00270F80" w:rsidP="00270F80">
      <w:pPr>
        <w:pStyle w:val="Sraopastraipa"/>
        <w:tabs>
          <w:tab w:val="left" w:pos="1276"/>
        </w:tabs>
        <w:ind w:left="0"/>
        <w:jc w:val="both"/>
      </w:pPr>
      <w:r w:rsidRPr="00CC76F4">
        <w:tab/>
      </w:r>
      <w:r w:rsidRPr="00CC76F4">
        <w:rPr>
          <w:rFonts w:ascii="Times New Roman" w:hAnsi="Times New Roman" w:cs="Times New Roman"/>
          <w:sz w:val="24"/>
          <w:szCs w:val="24"/>
        </w:rPr>
        <w:t>Dalyvauta</w:t>
      </w:r>
      <w:r w:rsidR="005F4381" w:rsidRPr="00CC76F4">
        <w:rPr>
          <w:rFonts w:ascii="Times New Roman" w:hAnsi="Times New Roman" w:cs="Times New Roman"/>
          <w:sz w:val="24"/>
          <w:szCs w:val="24"/>
        </w:rPr>
        <w:t xml:space="preserve"> </w:t>
      </w:r>
      <w:r w:rsidRPr="00CC76F4">
        <w:rPr>
          <w:rFonts w:ascii="Times New Roman" w:hAnsi="Times New Roman" w:cs="Times New Roman"/>
          <w:sz w:val="24"/>
          <w:szCs w:val="24"/>
        </w:rPr>
        <w:t>pilietinėje iniciatyvoje „Aš už Lietuvą“</w:t>
      </w:r>
      <w:r w:rsidR="005F4381" w:rsidRPr="00CC76F4">
        <w:rPr>
          <w:rFonts w:ascii="Times New Roman" w:hAnsi="Times New Roman" w:cs="Times New Roman"/>
          <w:sz w:val="24"/>
          <w:szCs w:val="24"/>
        </w:rPr>
        <w:t xml:space="preserve">. Socialinė darbuotoja Ingrida </w:t>
      </w:r>
      <w:proofErr w:type="spellStart"/>
      <w:r w:rsidR="005F4381" w:rsidRPr="00CC76F4">
        <w:rPr>
          <w:rFonts w:ascii="Times New Roman" w:hAnsi="Times New Roman" w:cs="Times New Roman"/>
          <w:sz w:val="24"/>
          <w:szCs w:val="24"/>
        </w:rPr>
        <w:t>Grigorjeva</w:t>
      </w:r>
      <w:proofErr w:type="spellEnd"/>
      <w:r w:rsidR="005F4381" w:rsidRPr="00CC76F4">
        <w:rPr>
          <w:rFonts w:ascii="Times New Roman" w:hAnsi="Times New Roman" w:cs="Times New Roman"/>
          <w:sz w:val="24"/>
          <w:szCs w:val="24"/>
        </w:rPr>
        <w:t xml:space="preserve"> organizavo išvyką po Z</w:t>
      </w:r>
      <w:r w:rsidRPr="00CC76F4">
        <w:rPr>
          <w:rFonts w:ascii="Times New Roman" w:hAnsi="Times New Roman" w:cs="Times New Roman"/>
          <w:sz w:val="24"/>
          <w:szCs w:val="24"/>
        </w:rPr>
        <w:t>arasų krašto lankytinas vietas.</w:t>
      </w:r>
      <w:r w:rsidR="005F4381" w:rsidRPr="00CC76F4">
        <w:rPr>
          <w:rFonts w:ascii="Times New Roman" w:hAnsi="Times New Roman" w:cs="Times New Roman"/>
          <w:sz w:val="24"/>
          <w:szCs w:val="24"/>
        </w:rPr>
        <w:t xml:space="preserve"> Išvykoje dalyvavo 15 vaikų iš socialinės rizikos šeimų. </w:t>
      </w:r>
    </w:p>
    <w:p w:rsidR="00270F80" w:rsidRPr="00CC76F4" w:rsidRDefault="00270F80" w:rsidP="00270F80">
      <w:pPr>
        <w:pStyle w:val="Sraopastraipa"/>
        <w:tabs>
          <w:tab w:val="left" w:pos="1276"/>
        </w:tabs>
        <w:ind w:left="0"/>
        <w:jc w:val="both"/>
      </w:pPr>
      <w:r w:rsidRPr="00CC76F4">
        <w:tab/>
      </w:r>
      <w:r w:rsidRPr="00CC76F4">
        <w:rPr>
          <w:rFonts w:ascii="Times New Roman" w:hAnsi="Times New Roman" w:cs="Times New Roman"/>
          <w:sz w:val="24"/>
          <w:szCs w:val="24"/>
        </w:rPr>
        <w:t>Skyriaus socialinė</w:t>
      </w:r>
      <w:r w:rsidR="005F4381" w:rsidRPr="00CC76F4">
        <w:rPr>
          <w:rFonts w:ascii="Times New Roman" w:hAnsi="Times New Roman" w:cs="Times New Roman"/>
          <w:sz w:val="24"/>
          <w:szCs w:val="24"/>
        </w:rPr>
        <w:t xml:space="preserve"> darbuotoja Ingrida </w:t>
      </w:r>
      <w:proofErr w:type="spellStart"/>
      <w:r w:rsidR="005F4381" w:rsidRPr="00CC76F4">
        <w:rPr>
          <w:rFonts w:ascii="Times New Roman" w:hAnsi="Times New Roman" w:cs="Times New Roman"/>
          <w:sz w:val="24"/>
          <w:szCs w:val="24"/>
        </w:rPr>
        <w:t>Grigorjeva</w:t>
      </w:r>
      <w:proofErr w:type="spellEnd"/>
      <w:r w:rsidR="005F4381" w:rsidRPr="00CC76F4">
        <w:rPr>
          <w:rFonts w:ascii="Times New Roman" w:hAnsi="Times New Roman" w:cs="Times New Roman"/>
          <w:sz w:val="24"/>
          <w:szCs w:val="24"/>
        </w:rPr>
        <w:t xml:space="preserve"> organizavo išvyką į gamtą prie Visagino ežero </w:t>
      </w:r>
      <w:r w:rsidRPr="00CC76F4">
        <w:rPr>
          <w:rFonts w:ascii="Times New Roman" w:hAnsi="Times New Roman" w:cs="Times New Roman"/>
          <w:sz w:val="24"/>
          <w:szCs w:val="24"/>
        </w:rPr>
        <w:t xml:space="preserve">8 </w:t>
      </w:r>
      <w:r w:rsidR="005F4381" w:rsidRPr="00CC76F4">
        <w:rPr>
          <w:rFonts w:ascii="Times New Roman" w:hAnsi="Times New Roman" w:cs="Times New Roman"/>
          <w:sz w:val="24"/>
          <w:szCs w:val="24"/>
        </w:rPr>
        <w:t>socialinės rizikos šeimoms. Šios išvykos tikslas – ugdyti bendravimo įgūdžius tarp tėvų ir vaikų. Siekiant tai įgyvendinti buvo surengti įvairūs komandiniai žaidimai, skatinantys šiltus tarpusavio santykius. Vaikai ir tėvai noriai dalyvavo žaidimuose, maisto ruošime ant laužo. Socialiniai darbuotojai vaikus mokė, kaip elgtis gamtoje, kur ir kaip saugiai užkurti laužą, kaip sutvarkyti laužavietę ir poilsiavietę prieš išvykstant namo.</w:t>
      </w:r>
    </w:p>
    <w:p w:rsidR="005F4381" w:rsidRPr="00CC76F4" w:rsidRDefault="00270F80" w:rsidP="00270F80">
      <w:pPr>
        <w:pStyle w:val="Sraopastraipa"/>
        <w:tabs>
          <w:tab w:val="left" w:pos="1276"/>
        </w:tabs>
        <w:ind w:left="0"/>
        <w:jc w:val="both"/>
      </w:pPr>
      <w:r w:rsidRPr="00CC76F4">
        <w:tab/>
      </w:r>
      <w:r w:rsidR="005F4381" w:rsidRPr="00CC76F4">
        <w:rPr>
          <w:rFonts w:ascii="Times New Roman" w:hAnsi="Times New Roman" w:cs="Times New Roman"/>
          <w:sz w:val="24"/>
          <w:szCs w:val="24"/>
        </w:rPr>
        <w:t xml:space="preserve">Palangos miesto savivaldybė jau antrus metus prisijungia prie Lietuvos Respublikos Prezidentės Dalios Grybauskaitės  iniciatyvos </w:t>
      </w:r>
      <w:r w:rsidRPr="00CC76F4">
        <w:rPr>
          <w:rFonts w:ascii="Times New Roman" w:hAnsi="Times New Roman" w:cs="Times New Roman"/>
          <w:sz w:val="24"/>
          <w:szCs w:val="24"/>
        </w:rPr>
        <w:t>„</w:t>
      </w:r>
      <w:r w:rsidR="005F4381" w:rsidRPr="00CC76F4">
        <w:rPr>
          <w:rFonts w:ascii="Times New Roman" w:hAnsi="Times New Roman" w:cs="Times New Roman"/>
          <w:sz w:val="24"/>
          <w:szCs w:val="24"/>
        </w:rPr>
        <w:t xml:space="preserve">Už saugią Lietuvą“ ir kviečia mažas pajamas gaunančių šeimų vaikus iš visos Lietuvos pamatyti jūrą. Jau antri metai šiame projekte dalyvauja ir skyrius. Visagino savivaldybė organizavo vaikams kelionę prie jūros. Į ją vyko 10 vaikų ir du socialiniai darbuotojai Rasa </w:t>
      </w:r>
      <w:proofErr w:type="spellStart"/>
      <w:r w:rsidR="005F4381" w:rsidRPr="00CC76F4">
        <w:rPr>
          <w:rFonts w:ascii="Times New Roman" w:hAnsi="Times New Roman" w:cs="Times New Roman"/>
          <w:sz w:val="24"/>
          <w:szCs w:val="24"/>
        </w:rPr>
        <w:t>Nastajienė</w:t>
      </w:r>
      <w:proofErr w:type="spellEnd"/>
      <w:r w:rsidR="005F4381" w:rsidRPr="00CC76F4">
        <w:rPr>
          <w:rFonts w:ascii="Times New Roman" w:hAnsi="Times New Roman" w:cs="Times New Roman"/>
          <w:sz w:val="24"/>
          <w:szCs w:val="24"/>
        </w:rPr>
        <w:t xml:space="preserve"> ir Ingrida </w:t>
      </w:r>
      <w:proofErr w:type="spellStart"/>
      <w:r w:rsidR="005F4381" w:rsidRPr="00CC76F4">
        <w:rPr>
          <w:rFonts w:ascii="Times New Roman" w:hAnsi="Times New Roman" w:cs="Times New Roman"/>
          <w:sz w:val="24"/>
          <w:szCs w:val="24"/>
        </w:rPr>
        <w:t>Grigorjeva</w:t>
      </w:r>
      <w:proofErr w:type="spellEnd"/>
      <w:r w:rsidR="005F4381" w:rsidRPr="00CC76F4">
        <w:rPr>
          <w:rFonts w:ascii="Times New Roman" w:hAnsi="Times New Roman" w:cs="Times New Roman"/>
          <w:sz w:val="24"/>
          <w:szCs w:val="24"/>
        </w:rPr>
        <w:t xml:space="preserve">. Pirmoji didelė staigmena vaikų laukė Jūratės ir Kastyčio skvere – čia socialinės akcijos „Pasveikink jūrą Palangoje“ dalyvius pasitiko šalies Prezidentė Dalia Grybauskaitė. Palangos paplūdimyje vaikai maudėsi ir dalyvavo būtent jiems skirtose pramogose – svajonių miesto statyboje iš smėlio ir sportiniuose žaidimuose. Buvo aplankytas Birutės parkas, kur vaikams buvo suruoštas piknikas, taip pat dalyvavo pramogose „Palangos vasaros parke“, kinologų parodomojoje programoje, putų mūšyje ir kitose renginiuose. Su vaikais buvo apsilankyta „Gintaro“ muziejuje, </w:t>
      </w:r>
      <w:r w:rsidRPr="00CC76F4">
        <w:rPr>
          <w:rFonts w:ascii="Times New Roman" w:hAnsi="Times New Roman" w:cs="Times New Roman"/>
          <w:sz w:val="24"/>
          <w:szCs w:val="24"/>
        </w:rPr>
        <w:t>a</w:t>
      </w:r>
      <w:r w:rsidR="005F4381" w:rsidRPr="00CC76F4">
        <w:rPr>
          <w:rFonts w:ascii="Times New Roman" w:hAnsi="Times New Roman" w:cs="Times New Roman"/>
          <w:sz w:val="24"/>
          <w:szCs w:val="24"/>
        </w:rPr>
        <w:t>merikietiškų automobilių parodoje, pasigėrėta vaikų muzikos festivaliu „Laumės juosta“.   </w:t>
      </w:r>
    </w:p>
    <w:p w:rsidR="005F4381" w:rsidRPr="00CC76F4" w:rsidRDefault="005F4381" w:rsidP="00270F80">
      <w:pPr>
        <w:pStyle w:val="Sraopastraipa"/>
        <w:tabs>
          <w:tab w:val="left" w:pos="1276"/>
        </w:tabs>
        <w:ind w:left="0"/>
        <w:jc w:val="both"/>
      </w:pPr>
      <w:r w:rsidRPr="00CC76F4">
        <w:rPr>
          <w:rFonts w:ascii="Times New Roman" w:hAnsi="Times New Roman" w:cs="Times New Roman"/>
          <w:sz w:val="24"/>
          <w:szCs w:val="24"/>
        </w:rPr>
        <w:tab/>
        <w:t>2017 m</w:t>
      </w:r>
      <w:r w:rsidR="00270F80" w:rsidRPr="00CC76F4">
        <w:rPr>
          <w:rFonts w:ascii="Times New Roman" w:hAnsi="Times New Roman" w:cs="Times New Roman"/>
          <w:sz w:val="24"/>
          <w:szCs w:val="24"/>
        </w:rPr>
        <w:t>.</w:t>
      </w:r>
      <w:r w:rsidRPr="00CC76F4">
        <w:rPr>
          <w:rFonts w:ascii="Times New Roman" w:hAnsi="Times New Roman" w:cs="Times New Roman"/>
          <w:sz w:val="24"/>
          <w:szCs w:val="24"/>
        </w:rPr>
        <w:t xml:space="preserve"> Paramos šeimai skyrius ir Vaikų dienos centras glaudžiai bendradarbiavo</w:t>
      </w:r>
      <w:r w:rsidR="00270F80" w:rsidRPr="00CC76F4">
        <w:rPr>
          <w:rFonts w:ascii="Times New Roman" w:hAnsi="Times New Roman" w:cs="Times New Roman"/>
          <w:sz w:val="24"/>
          <w:szCs w:val="24"/>
        </w:rPr>
        <w:t xml:space="preserve"> su nevyriausybine organizacija</w:t>
      </w:r>
      <w:r w:rsidRPr="00CC76F4">
        <w:rPr>
          <w:rFonts w:ascii="Times New Roman" w:hAnsi="Times New Roman" w:cs="Times New Roman"/>
          <w:sz w:val="24"/>
          <w:szCs w:val="24"/>
        </w:rPr>
        <w:t xml:space="preserve"> ,,Tėvai prieš narkotikus“ Visagino padalin</w:t>
      </w:r>
      <w:r w:rsidR="00270F80" w:rsidRPr="00CC76F4">
        <w:rPr>
          <w:rFonts w:ascii="Times New Roman" w:hAnsi="Times New Roman" w:cs="Times New Roman"/>
          <w:sz w:val="24"/>
          <w:szCs w:val="24"/>
        </w:rPr>
        <w:t>iu</w:t>
      </w:r>
      <w:r w:rsidRPr="00CC76F4">
        <w:rPr>
          <w:rFonts w:ascii="Times New Roman" w:hAnsi="Times New Roman" w:cs="Times New Roman"/>
          <w:sz w:val="24"/>
          <w:szCs w:val="24"/>
        </w:rPr>
        <w:t>. Organizacija vykdydama projektą ,,Kad visi būtume svarbūs“ organizavo mokymus vaikams, kurių tėvai yra priklausomi nuo alkoholio, pagal programą ,,Linas</w:t>
      </w:r>
      <w:r w:rsidR="00270F80" w:rsidRPr="00CC76F4">
        <w:rPr>
          <w:rFonts w:ascii="Times New Roman" w:hAnsi="Times New Roman" w:cs="Times New Roman"/>
          <w:sz w:val="24"/>
          <w:szCs w:val="24"/>
        </w:rPr>
        <w:t>“</w:t>
      </w:r>
      <w:r w:rsidRPr="00CC76F4">
        <w:rPr>
          <w:rFonts w:ascii="Times New Roman" w:hAnsi="Times New Roman" w:cs="Times New Roman"/>
          <w:sz w:val="24"/>
          <w:szCs w:val="24"/>
        </w:rPr>
        <w:t>. Vyko 18 susitikimų po 2 val., kuriuose dalyvavo 30 vaikų</w:t>
      </w:r>
      <w:r w:rsidR="00270F80" w:rsidRPr="00CC76F4">
        <w:rPr>
          <w:rFonts w:ascii="Times New Roman" w:hAnsi="Times New Roman" w:cs="Times New Roman"/>
          <w:sz w:val="24"/>
          <w:szCs w:val="24"/>
        </w:rPr>
        <w:t>. Organizuotas</w:t>
      </w:r>
      <w:r w:rsidRPr="00CC76F4">
        <w:rPr>
          <w:rFonts w:ascii="Times New Roman" w:hAnsi="Times New Roman" w:cs="Times New Roman"/>
          <w:sz w:val="24"/>
          <w:szCs w:val="24"/>
        </w:rPr>
        <w:t xml:space="preserve"> 6 ak. val. seminaras ,,Vaikas ir tėvų skyrybos“, kuriame dalyvavo 17 socialinės rizikos šeimos.</w:t>
      </w:r>
    </w:p>
    <w:p w:rsidR="005F4381" w:rsidRPr="00CC76F4" w:rsidRDefault="00270F80" w:rsidP="00270F80">
      <w:pPr>
        <w:pStyle w:val="Sraopastraipa"/>
        <w:tabs>
          <w:tab w:val="left" w:pos="1276"/>
        </w:tabs>
        <w:ind w:left="0"/>
        <w:jc w:val="both"/>
        <w:rPr>
          <w:rFonts w:ascii="Times New Roman" w:hAnsi="Times New Roman" w:cs="Times New Roman"/>
          <w:sz w:val="24"/>
          <w:szCs w:val="24"/>
        </w:rPr>
      </w:pPr>
      <w:r w:rsidRPr="00CC76F4">
        <w:rPr>
          <w:rFonts w:ascii="Times New Roman" w:hAnsi="Times New Roman" w:cs="Times New Roman"/>
          <w:sz w:val="24"/>
          <w:szCs w:val="24"/>
        </w:rPr>
        <w:tab/>
      </w:r>
      <w:r w:rsidR="005F4381" w:rsidRPr="00CC76F4">
        <w:rPr>
          <w:rFonts w:ascii="Times New Roman" w:hAnsi="Times New Roman" w:cs="Times New Roman"/>
          <w:sz w:val="24"/>
          <w:szCs w:val="24"/>
        </w:rPr>
        <w:t xml:space="preserve">2017 m. gruodžio 20 d. Paramos šeimai skyrius organizavo Kalėdinę šventę vaikams, augantiems socialinės rizikos šeimose. Šventė vykо </w:t>
      </w:r>
      <w:r w:rsidR="00B15C4D" w:rsidRPr="00CC76F4">
        <w:rPr>
          <w:rFonts w:ascii="Times New Roman" w:hAnsi="Times New Roman" w:cs="Times New Roman"/>
          <w:sz w:val="24"/>
          <w:szCs w:val="24"/>
        </w:rPr>
        <w:t>VSPC</w:t>
      </w:r>
      <w:r w:rsidR="005F4381" w:rsidRPr="00CC76F4">
        <w:rPr>
          <w:rFonts w:ascii="Times New Roman" w:hAnsi="Times New Roman" w:cs="Times New Roman"/>
          <w:sz w:val="24"/>
          <w:szCs w:val="24"/>
        </w:rPr>
        <w:t>. Renginio metu vaikai susitiko su Kalėdų Senel</w:t>
      </w:r>
      <w:r w:rsidR="00B15C4D" w:rsidRPr="00CC76F4">
        <w:rPr>
          <w:rFonts w:ascii="Times New Roman" w:hAnsi="Times New Roman" w:cs="Times New Roman"/>
          <w:sz w:val="24"/>
          <w:szCs w:val="24"/>
        </w:rPr>
        <w:t>iu</w:t>
      </w:r>
      <w:r w:rsidR="005F4381" w:rsidRPr="00CC76F4">
        <w:rPr>
          <w:rFonts w:ascii="Times New Roman" w:hAnsi="Times New Roman" w:cs="Times New Roman"/>
          <w:sz w:val="24"/>
          <w:szCs w:val="24"/>
        </w:rPr>
        <w:t xml:space="preserve"> ir Snieguol</w:t>
      </w:r>
      <w:r w:rsidR="00B15C4D" w:rsidRPr="00CC76F4">
        <w:rPr>
          <w:rFonts w:ascii="Times New Roman" w:hAnsi="Times New Roman" w:cs="Times New Roman"/>
          <w:sz w:val="24"/>
          <w:szCs w:val="24"/>
        </w:rPr>
        <w:t>e</w:t>
      </w:r>
      <w:r w:rsidR="005F4381" w:rsidRPr="00CC76F4">
        <w:rPr>
          <w:rFonts w:ascii="Times New Roman" w:hAnsi="Times New Roman" w:cs="Times New Roman"/>
          <w:sz w:val="24"/>
          <w:szCs w:val="24"/>
        </w:rPr>
        <w:t>, dalyvavo Kalėdiniuose žaidimuose-rateliuose, deklamavo eilėraštukus ir dainavo daineles, bandė įminti mįsles. Vaikai turėjo galimybę pačiupti Kalėdų Senelį už skverno ir įžiebti eglutę. Renginyje dalyvavo apie 70 vaikų. Vaikai nuoširdžiai  džiaugėsi ir šypsojosi, visi gavo daug teigiamų emocijų ir namo grįžo su džiugia nuotaika ir turiningais įspūdžiais. Be abejo, kiekvienam vaikui buvo įteikta ypatinga dovanėlė, kuri su didele meile buvo surinkta individualiai pagal vaiko amžių ir lytį. Šios neįprastos dovanėlės atkeliavo iš Vokietijos. Paramos šeimai skyriaus socialiniams darbuotojams buvo labai smagu dalintis gerumu, šiluma bei šventine nuotaika.</w:t>
      </w:r>
    </w:p>
    <w:p w:rsidR="00B15C4D" w:rsidRPr="00CC76F4" w:rsidRDefault="00B15C4D" w:rsidP="00270F80">
      <w:pPr>
        <w:pStyle w:val="Sraopastraipa"/>
        <w:tabs>
          <w:tab w:val="left" w:pos="1276"/>
        </w:tabs>
        <w:ind w:left="0"/>
        <w:jc w:val="both"/>
      </w:pPr>
    </w:p>
    <w:p w:rsidR="005F4381" w:rsidRPr="00CC76F4" w:rsidRDefault="005F4381" w:rsidP="00EB17D8">
      <w:pPr>
        <w:pStyle w:val="Sraopastraipa"/>
        <w:tabs>
          <w:tab w:val="left" w:pos="1800"/>
        </w:tabs>
        <w:ind w:left="142"/>
      </w:pPr>
      <w:r w:rsidRPr="00CC76F4">
        <w:rPr>
          <w:rFonts w:ascii="Times New Roman" w:hAnsi="Times New Roman" w:cs="Times New Roman"/>
          <w:b/>
          <w:sz w:val="24"/>
          <w:szCs w:val="24"/>
        </w:rPr>
        <w:t>Parama rizikos šeimoms 2017 m.</w:t>
      </w:r>
    </w:p>
    <w:p w:rsidR="0080129D" w:rsidRPr="00CC76F4" w:rsidRDefault="00B15C4D" w:rsidP="0080129D">
      <w:pPr>
        <w:pStyle w:val="Sraopastraipa"/>
        <w:tabs>
          <w:tab w:val="left" w:pos="1800"/>
        </w:tabs>
        <w:ind w:left="0" w:firstLine="1276"/>
        <w:jc w:val="both"/>
      </w:pPr>
      <w:r w:rsidRPr="00CC76F4">
        <w:rPr>
          <w:rFonts w:ascii="Times New Roman" w:hAnsi="Times New Roman" w:cs="Times New Roman"/>
          <w:sz w:val="24"/>
          <w:szCs w:val="24"/>
        </w:rPr>
        <w:t>Paramos šeimai skyrius 2017</w:t>
      </w:r>
      <w:r w:rsidR="005F4381" w:rsidRPr="00CC76F4">
        <w:rPr>
          <w:rFonts w:ascii="Times New Roman" w:hAnsi="Times New Roman" w:cs="Times New Roman"/>
          <w:sz w:val="24"/>
          <w:szCs w:val="24"/>
        </w:rPr>
        <w:t xml:space="preserve"> m. glaudžiai bendradarbiavo su L</w:t>
      </w:r>
      <w:r w:rsidR="0080129D" w:rsidRPr="00CC76F4">
        <w:rPr>
          <w:rFonts w:ascii="Times New Roman" w:hAnsi="Times New Roman" w:cs="Times New Roman"/>
          <w:sz w:val="24"/>
          <w:szCs w:val="24"/>
        </w:rPr>
        <w:t>abdaros ir paramos organizacija</w:t>
      </w:r>
      <w:r w:rsidR="005F4381" w:rsidRPr="00CC76F4">
        <w:rPr>
          <w:rFonts w:ascii="Times New Roman" w:hAnsi="Times New Roman" w:cs="Times New Roman"/>
          <w:sz w:val="24"/>
          <w:szCs w:val="24"/>
        </w:rPr>
        <w:t>. Per šiuos me</w:t>
      </w:r>
      <w:r w:rsidR="0080129D" w:rsidRPr="00CC76F4">
        <w:rPr>
          <w:rFonts w:ascii="Times New Roman" w:hAnsi="Times New Roman" w:cs="Times New Roman"/>
          <w:sz w:val="24"/>
          <w:szCs w:val="24"/>
        </w:rPr>
        <w:t>tus buvo gauta maisto produktų 46 830,188 kg</w:t>
      </w:r>
      <w:r w:rsidR="005F4381" w:rsidRPr="00CC76F4">
        <w:rPr>
          <w:rFonts w:ascii="Times New Roman" w:hAnsi="Times New Roman" w:cs="Times New Roman"/>
          <w:sz w:val="24"/>
          <w:szCs w:val="24"/>
        </w:rPr>
        <w:t>, kurių vertė 80 959,11 Eur. Parama maisto produktais teikiama</w:t>
      </w:r>
      <w:r w:rsidR="005F4381" w:rsidRPr="00CC76F4">
        <w:rPr>
          <w:rFonts w:ascii="Times New Roman" w:hAnsi="Times New Roman" w:cs="Times New Roman"/>
          <w:b/>
          <w:sz w:val="24"/>
          <w:szCs w:val="24"/>
        </w:rPr>
        <w:t xml:space="preserve"> </w:t>
      </w:r>
      <w:r w:rsidR="005F4381" w:rsidRPr="00CC76F4">
        <w:rPr>
          <w:rFonts w:ascii="Times New Roman" w:hAnsi="Times New Roman" w:cs="Times New Roman"/>
          <w:sz w:val="24"/>
          <w:szCs w:val="24"/>
        </w:rPr>
        <w:t>socialinės</w:t>
      </w:r>
      <w:r w:rsidR="005F4381" w:rsidRPr="00CC76F4">
        <w:rPr>
          <w:rFonts w:ascii="Times New Roman" w:hAnsi="Times New Roman" w:cs="Times New Roman"/>
          <w:b/>
          <w:sz w:val="24"/>
          <w:szCs w:val="24"/>
        </w:rPr>
        <w:t xml:space="preserve"> </w:t>
      </w:r>
      <w:r w:rsidR="005F4381" w:rsidRPr="00CC76F4">
        <w:rPr>
          <w:rFonts w:ascii="Times New Roman" w:hAnsi="Times New Roman" w:cs="Times New Roman"/>
          <w:sz w:val="24"/>
          <w:szCs w:val="24"/>
        </w:rPr>
        <w:t xml:space="preserve">rizikos šeimoms ir Vaikų dienos centrą lankantiems </w:t>
      </w:r>
      <w:r w:rsidR="005F4381" w:rsidRPr="00CC76F4">
        <w:rPr>
          <w:rFonts w:ascii="Times New Roman" w:hAnsi="Times New Roman" w:cs="Times New Roman"/>
          <w:sz w:val="24"/>
          <w:szCs w:val="24"/>
        </w:rPr>
        <w:lastRenderedPageBreak/>
        <w:t>vaikams. Vidutiniškai kiekv</w:t>
      </w:r>
      <w:r w:rsidR="0080129D" w:rsidRPr="00CC76F4">
        <w:rPr>
          <w:rFonts w:ascii="Times New Roman" w:hAnsi="Times New Roman" w:cs="Times New Roman"/>
          <w:sz w:val="24"/>
          <w:szCs w:val="24"/>
        </w:rPr>
        <w:t>ieną dieną paramą gauna apie 15–</w:t>
      </w:r>
      <w:r w:rsidR="005F4381" w:rsidRPr="00CC76F4">
        <w:rPr>
          <w:rFonts w:ascii="Times New Roman" w:hAnsi="Times New Roman" w:cs="Times New Roman"/>
          <w:sz w:val="24"/>
          <w:szCs w:val="24"/>
        </w:rPr>
        <w:t>20 šeimų. Kiekviena šeima vidutiniškai per savaitę 2</w:t>
      </w:r>
      <w:r w:rsidR="0080129D" w:rsidRPr="00CC76F4">
        <w:rPr>
          <w:rFonts w:ascii="Times New Roman" w:hAnsi="Times New Roman" w:cs="Times New Roman"/>
          <w:sz w:val="24"/>
          <w:szCs w:val="24"/>
        </w:rPr>
        <w:t>–</w:t>
      </w:r>
      <w:r w:rsidR="005F4381" w:rsidRPr="00CC76F4">
        <w:rPr>
          <w:rFonts w:ascii="Times New Roman" w:hAnsi="Times New Roman" w:cs="Times New Roman"/>
          <w:sz w:val="24"/>
          <w:szCs w:val="24"/>
        </w:rPr>
        <w:t>3 kartus gauna paramą maisto produktais. 2017 m</w:t>
      </w:r>
      <w:r w:rsidR="0080129D" w:rsidRPr="00CC76F4">
        <w:rPr>
          <w:rFonts w:ascii="Times New Roman" w:hAnsi="Times New Roman" w:cs="Times New Roman"/>
          <w:sz w:val="24"/>
          <w:szCs w:val="24"/>
        </w:rPr>
        <w:t xml:space="preserve">. paramą gavo 67 šeimos. </w:t>
      </w:r>
      <w:r w:rsidR="005F4381" w:rsidRPr="00CC76F4">
        <w:rPr>
          <w:rFonts w:ascii="Times New Roman" w:hAnsi="Times New Roman" w:cs="Times New Roman"/>
          <w:sz w:val="24"/>
          <w:szCs w:val="24"/>
        </w:rPr>
        <w:t>Vaikų dien</w:t>
      </w:r>
      <w:r w:rsidR="0080129D" w:rsidRPr="00CC76F4">
        <w:rPr>
          <w:rFonts w:ascii="Times New Roman" w:hAnsi="Times New Roman" w:cs="Times New Roman"/>
          <w:sz w:val="24"/>
          <w:szCs w:val="24"/>
        </w:rPr>
        <w:t>os centrui suteikta 4973,239 kg</w:t>
      </w:r>
      <w:r w:rsidR="005F4381" w:rsidRPr="00CC76F4">
        <w:rPr>
          <w:rFonts w:ascii="Times New Roman" w:hAnsi="Times New Roman" w:cs="Times New Roman"/>
          <w:sz w:val="24"/>
          <w:szCs w:val="24"/>
        </w:rPr>
        <w:t xml:space="preserve"> maisto produktų, kurių vertė 8692,77 Eur. Šią veiklą kuruoja, kiekvieną mėnesį tei</w:t>
      </w:r>
      <w:r w:rsidR="0080129D" w:rsidRPr="00CC76F4">
        <w:rPr>
          <w:rFonts w:ascii="Times New Roman" w:hAnsi="Times New Roman" w:cs="Times New Roman"/>
          <w:sz w:val="24"/>
          <w:szCs w:val="24"/>
        </w:rPr>
        <w:t xml:space="preserve">kia ataskaitas, nurašymo aktus </w:t>
      </w:r>
      <w:r w:rsidR="005F4381" w:rsidRPr="00CC76F4">
        <w:rPr>
          <w:rFonts w:ascii="Times New Roman" w:hAnsi="Times New Roman" w:cs="Times New Roman"/>
          <w:sz w:val="24"/>
          <w:szCs w:val="24"/>
        </w:rPr>
        <w:t xml:space="preserve">socialinė darbuotoja-koordinatorė Asta </w:t>
      </w:r>
      <w:proofErr w:type="spellStart"/>
      <w:r w:rsidR="005F4381" w:rsidRPr="00CC76F4">
        <w:rPr>
          <w:rFonts w:ascii="Times New Roman" w:hAnsi="Times New Roman" w:cs="Times New Roman"/>
          <w:sz w:val="24"/>
          <w:szCs w:val="24"/>
        </w:rPr>
        <w:t>Karosienė</w:t>
      </w:r>
      <w:proofErr w:type="spellEnd"/>
      <w:r w:rsidR="005F4381" w:rsidRPr="00CC76F4">
        <w:rPr>
          <w:rFonts w:ascii="Times New Roman" w:hAnsi="Times New Roman" w:cs="Times New Roman"/>
          <w:sz w:val="24"/>
          <w:szCs w:val="24"/>
        </w:rPr>
        <w:t>.</w:t>
      </w:r>
    </w:p>
    <w:p w:rsidR="0080129D" w:rsidRPr="00CC76F4" w:rsidRDefault="005F4381" w:rsidP="0080129D">
      <w:pPr>
        <w:pStyle w:val="Sraopastraipa"/>
        <w:tabs>
          <w:tab w:val="left" w:pos="1800"/>
        </w:tabs>
        <w:ind w:left="0" w:firstLine="1276"/>
        <w:jc w:val="both"/>
      </w:pPr>
      <w:r w:rsidRPr="00CC76F4">
        <w:rPr>
          <w:rFonts w:ascii="Times New Roman" w:hAnsi="Times New Roman" w:cs="Times New Roman"/>
          <w:sz w:val="24"/>
          <w:szCs w:val="24"/>
        </w:rPr>
        <w:t xml:space="preserve">Paramos šeimai skyrius 2017 m. socialinės rizikos šeimoms gavo paramą drabužiais iš Vokietijos. Šia parama pasinaudojo apie 35 socialinės rizikos šeimos. Visumoje parama drabužiais ir avalyne suteikta 55 socialinės rizikos šeimoms. </w:t>
      </w:r>
      <w:r w:rsidR="0080129D" w:rsidRPr="00CC76F4">
        <w:rPr>
          <w:rFonts w:ascii="Times New Roman" w:hAnsi="Times New Roman" w:cs="Times New Roman"/>
          <w:sz w:val="24"/>
          <w:szCs w:val="24"/>
        </w:rPr>
        <w:t xml:space="preserve">Visagino gyventojai </w:t>
      </w:r>
      <w:r w:rsidRPr="00CC76F4">
        <w:rPr>
          <w:rFonts w:ascii="Times New Roman" w:hAnsi="Times New Roman" w:cs="Times New Roman"/>
          <w:sz w:val="24"/>
          <w:szCs w:val="24"/>
        </w:rPr>
        <w:t xml:space="preserve">neišmeta gerų nenešiojamų drabužių ir avalynės, o atneša į </w:t>
      </w:r>
      <w:r w:rsidR="0080129D" w:rsidRPr="00CC76F4">
        <w:rPr>
          <w:rFonts w:ascii="Times New Roman" w:hAnsi="Times New Roman" w:cs="Times New Roman"/>
          <w:sz w:val="24"/>
          <w:szCs w:val="24"/>
        </w:rPr>
        <w:t>VSPC</w:t>
      </w:r>
      <w:r w:rsidRPr="00CC76F4">
        <w:rPr>
          <w:rFonts w:ascii="Times New Roman" w:hAnsi="Times New Roman" w:cs="Times New Roman"/>
          <w:sz w:val="24"/>
          <w:szCs w:val="24"/>
        </w:rPr>
        <w:t xml:space="preserve"> ir paremia mažas pajamas gaunančias socialinės rizikos šeimas.</w:t>
      </w:r>
    </w:p>
    <w:p w:rsidR="005F4381" w:rsidRPr="00CC76F4" w:rsidRDefault="0080129D" w:rsidP="0080129D">
      <w:pPr>
        <w:pStyle w:val="Sraopastraipa"/>
        <w:tabs>
          <w:tab w:val="left" w:pos="1800"/>
        </w:tabs>
        <w:ind w:left="0" w:firstLine="1276"/>
        <w:jc w:val="both"/>
      </w:pPr>
      <w:r w:rsidRPr="00CC76F4">
        <w:rPr>
          <w:rFonts w:ascii="Times New Roman" w:hAnsi="Times New Roman" w:cs="Times New Roman"/>
          <w:sz w:val="24"/>
          <w:szCs w:val="24"/>
        </w:rPr>
        <w:t>UAB ,,</w:t>
      </w:r>
      <w:proofErr w:type="spellStart"/>
      <w:r w:rsidRPr="00CC76F4">
        <w:rPr>
          <w:rFonts w:ascii="Times New Roman" w:hAnsi="Times New Roman" w:cs="Times New Roman"/>
          <w:sz w:val="24"/>
          <w:szCs w:val="24"/>
        </w:rPr>
        <w:t>Kogus</w:t>
      </w:r>
      <w:proofErr w:type="spellEnd"/>
      <w:r w:rsidRPr="00CC76F4">
        <w:rPr>
          <w:rFonts w:ascii="Times New Roman" w:hAnsi="Times New Roman" w:cs="Times New Roman"/>
          <w:sz w:val="24"/>
          <w:szCs w:val="24"/>
        </w:rPr>
        <w:t xml:space="preserve">“ </w:t>
      </w:r>
      <w:r w:rsidR="005F4381" w:rsidRPr="00CC76F4">
        <w:rPr>
          <w:rFonts w:ascii="Times New Roman" w:hAnsi="Times New Roman" w:cs="Times New Roman"/>
          <w:sz w:val="24"/>
          <w:szCs w:val="24"/>
        </w:rPr>
        <w:t>2017 m. suteikė param</w:t>
      </w:r>
      <w:r w:rsidRPr="00CC76F4">
        <w:rPr>
          <w:rFonts w:ascii="Times New Roman" w:hAnsi="Times New Roman" w:cs="Times New Roman"/>
          <w:sz w:val="24"/>
          <w:szCs w:val="24"/>
        </w:rPr>
        <w:t>ą jų gaminama produkcija. Gauta</w:t>
      </w:r>
      <w:r w:rsidR="005F4381" w:rsidRPr="00CC76F4">
        <w:rPr>
          <w:rFonts w:ascii="Times New Roman" w:hAnsi="Times New Roman" w:cs="Times New Roman"/>
          <w:sz w:val="24"/>
          <w:szCs w:val="24"/>
        </w:rPr>
        <w:t xml:space="preserve"> 2372 vnt. pusfabrikačių. Jie išdalinti 152 asmenims.</w:t>
      </w:r>
    </w:p>
    <w:p w:rsidR="005F4381" w:rsidRPr="00CC76F4" w:rsidRDefault="005F4381" w:rsidP="00EB17D8">
      <w:pPr>
        <w:jc w:val="both"/>
        <w:rPr>
          <w:b/>
          <w:bCs/>
          <w:lang w:val="lt-LT"/>
        </w:rPr>
      </w:pPr>
    </w:p>
    <w:p w:rsidR="005F4381" w:rsidRPr="00CC76F4" w:rsidRDefault="005F4381" w:rsidP="00EB17D8">
      <w:pPr>
        <w:rPr>
          <w:b/>
          <w:bCs/>
          <w:color w:val="000000"/>
          <w:highlight w:val="red"/>
          <w:lang w:val="lt-LT"/>
        </w:rPr>
      </w:pPr>
    </w:p>
    <w:p w:rsidR="005F4381" w:rsidRPr="00CC76F4" w:rsidRDefault="005F4381" w:rsidP="00EB17D8">
      <w:pPr>
        <w:jc w:val="center"/>
        <w:rPr>
          <w:lang w:val="lt-LT"/>
        </w:rPr>
      </w:pPr>
      <w:r w:rsidRPr="00CC76F4">
        <w:rPr>
          <w:b/>
          <w:color w:val="000000"/>
          <w:lang w:val="lt-LT"/>
        </w:rPr>
        <w:t>Pagalbos namuose skyrius</w:t>
      </w:r>
    </w:p>
    <w:p w:rsidR="003F7FE6" w:rsidRPr="00CC76F4" w:rsidRDefault="005F4381" w:rsidP="003F7FE6">
      <w:pPr>
        <w:pStyle w:val="Antrat5"/>
        <w:numPr>
          <w:ilvl w:val="0"/>
          <w:numId w:val="13"/>
        </w:numPr>
        <w:tabs>
          <w:tab w:val="left" w:pos="1701"/>
        </w:tabs>
        <w:ind w:left="0" w:firstLine="1276"/>
        <w:jc w:val="both"/>
        <w:rPr>
          <w:lang w:val="lt-LT"/>
        </w:rPr>
      </w:pPr>
      <w:r w:rsidRPr="00CC76F4">
        <w:rPr>
          <w:b w:val="0"/>
          <w:sz w:val="24"/>
          <w:szCs w:val="24"/>
          <w:lang w:val="lt-LT"/>
        </w:rPr>
        <w:t xml:space="preserve">Pagalbos namuose skyriaus tikslas – sudaryti sąlygas ir galimybę pagalbos reikalingiems žmonėms išspręsti iškilusias socialines problemas, gyventi visavertį gyvenimą namuose, </w:t>
      </w:r>
      <w:r w:rsidRPr="00CC76F4">
        <w:rPr>
          <w:b w:val="0"/>
          <w:iCs/>
          <w:sz w:val="24"/>
          <w:szCs w:val="24"/>
          <w:lang w:val="lt-LT"/>
        </w:rPr>
        <w:t>tvarkytis buityje bei dalyvauti visuomenės gyvenime</w:t>
      </w:r>
      <w:r w:rsidRPr="00CC76F4">
        <w:rPr>
          <w:b w:val="0"/>
          <w:sz w:val="24"/>
          <w:szCs w:val="24"/>
          <w:lang w:val="lt-LT"/>
        </w:rPr>
        <w:t xml:space="preserve">, palaikant ryšius su šeima, artimaisiais ir bendruomene, išvengiant specialiųjų </w:t>
      </w:r>
      <w:r w:rsidRPr="00CC76F4">
        <w:rPr>
          <w:b w:val="0"/>
          <w:iCs/>
          <w:sz w:val="24"/>
          <w:szCs w:val="24"/>
          <w:lang w:val="lt-LT"/>
        </w:rPr>
        <w:t>socialinių</w:t>
      </w:r>
      <w:r w:rsidR="003F7FE6" w:rsidRPr="00CC76F4">
        <w:rPr>
          <w:b w:val="0"/>
          <w:sz w:val="24"/>
          <w:szCs w:val="24"/>
          <w:lang w:val="lt-LT"/>
        </w:rPr>
        <w:t xml:space="preserve"> paslaugų teikimo.</w:t>
      </w:r>
    </w:p>
    <w:p w:rsidR="003F7FE6" w:rsidRPr="00CC76F4" w:rsidRDefault="005F4381" w:rsidP="003F7FE6">
      <w:pPr>
        <w:pStyle w:val="Antrat5"/>
        <w:numPr>
          <w:ilvl w:val="0"/>
          <w:numId w:val="13"/>
        </w:numPr>
        <w:tabs>
          <w:tab w:val="left" w:pos="1701"/>
        </w:tabs>
        <w:ind w:left="0" w:firstLine="1276"/>
        <w:jc w:val="both"/>
        <w:rPr>
          <w:lang w:val="lt-LT"/>
        </w:rPr>
      </w:pPr>
      <w:r w:rsidRPr="00CC76F4">
        <w:rPr>
          <w:b w:val="0"/>
          <w:sz w:val="24"/>
          <w:szCs w:val="24"/>
          <w:lang w:val="lt-LT"/>
        </w:rPr>
        <w:t>Pagalbos namuose skyrius teikia specialiąsias socialines paslaugas: socialinės priežiūros</w:t>
      </w:r>
      <w:r w:rsidR="003F7FE6" w:rsidRPr="00CC76F4">
        <w:rPr>
          <w:b w:val="0"/>
          <w:sz w:val="24"/>
          <w:szCs w:val="24"/>
          <w:lang w:val="lt-LT"/>
        </w:rPr>
        <w:t>:</w:t>
      </w:r>
      <w:r w:rsidRPr="00CC76F4">
        <w:rPr>
          <w:b w:val="0"/>
          <w:sz w:val="24"/>
          <w:szCs w:val="24"/>
          <w:lang w:val="lt-LT"/>
        </w:rPr>
        <w:t xml:space="preserve"> pagalbos</w:t>
      </w:r>
      <w:r w:rsidR="003F7FE6" w:rsidRPr="00CC76F4">
        <w:rPr>
          <w:b w:val="0"/>
          <w:sz w:val="24"/>
          <w:szCs w:val="24"/>
          <w:lang w:val="lt-LT"/>
        </w:rPr>
        <w:t xml:space="preserve"> </w:t>
      </w:r>
      <w:r w:rsidRPr="00CC76F4">
        <w:rPr>
          <w:b w:val="0"/>
          <w:sz w:val="24"/>
          <w:szCs w:val="24"/>
          <w:lang w:val="lt-LT"/>
        </w:rPr>
        <w:t>į namus; socialinių įgūdžių ugd</w:t>
      </w:r>
      <w:r w:rsidR="003F7FE6" w:rsidRPr="00CC76F4">
        <w:rPr>
          <w:b w:val="0"/>
          <w:sz w:val="24"/>
          <w:szCs w:val="24"/>
          <w:lang w:val="lt-LT"/>
        </w:rPr>
        <w:t xml:space="preserve">ymo ir palaikymo; socialinės globos: </w:t>
      </w:r>
      <w:r w:rsidRPr="00CC76F4">
        <w:rPr>
          <w:b w:val="0"/>
          <w:sz w:val="24"/>
          <w:szCs w:val="24"/>
          <w:lang w:val="lt-LT"/>
        </w:rPr>
        <w:t>dienos socialinė globa asmens namuose, integralios pagalbos paslaugas (socialinės globos ir slaugos) namuose.</w:t>
      </w:r>
    </w:p>
    <w:p w:rsidR="005F4381" w:rsidRPr="00CC76F4" w:rsidRDefault="005F4381" w:rsidP="003F7FE6">
      <w:pPr>
        <w:pStyle w:val="Antrat5"/>
        <w:numPr>
          <w:ilvl w:val="0"/>
          <w:numId w:val="13"/>
        </w:numPr>
        <w:tabs>
          <w:tab w:val="left" w:pos="1701"/>
        </w:tabs>
        <w:ind w:left="0" w:firstLine="1276"/>
        <w:jc w:val="both"/>
        <w:rPr>
          <w:lang w:val="lt-LT"/>
        </w:rPr>
      </w:pPr>
      <w:r w:rsidRPr="00CC76F4">
        <w:rPr>
          <w:b w:val="0"/>
          <w:sz w:val="24"/>
          <w:szCs w:val="24"/>
          <w:lang w:val="lt-LT"/>
        </w:rPr>
        <w:t xml:space="preserve"> Pagalbos į namus paslaugas gavo 106 asmenys, iš kurių 41 žm. su negalia.</w:t>
      </w:r>
    </w:p>
    <w:p w:rsidR="003F7FE6" w:rsidRPr="00CC76F4" w:rsidRDefault="003F7FE6" w:rsidP="00EB17D8">
      <w:pPr>
        <w:ind w:firstLine="1276"/>
        <w:jc w:val="both"/>
        <w:rPr>
          <w:color w:val="000000"/>
          <w:lang w:val="lt-LT"/>
        </w:rPr>
      </w:pPr>
    </w:p>
    <w:p w:rsidR="00CC76F4" w:rsidRPr="00CC76F4" w:rsidRDefault="005F4381" w:rsidP="00CC76F4">
      <w:pPr>
        <w:ind w:firstLine="1276"/>
        <w:jc w:val="both"/>
        <w:rPr>
          <w:color w:val="000000"/>
          <w:lang w:val="lt-LT"/>
        </w:rPr>
      </w:pPr>
      <w:r w:rsidRPr="00CC76F4">
        <w:rPr>
          <w:color w:val="000000"/>
          <w:lang w:val="lt-LT"/>
        </w:rPr>
        <w:t>Pagalbos namuose paslaugas ir dienos soc</w:t>
      </w:r>
      <w:r w:rsidR="00CC76F4" w:rsidRPr="00CC76F4">
        <w:rPr>
          <w:color w:val="000000"/>
          <w:lang w:val="lt-LT"/>
        </w:rPr>
        <w:t>ialinės globos paslaugas teikia</w:t>
      </w:r>
      <w:r w:rsidRPr="00CC76F4">
        <w:rPr>
          <w:color w:val="000000"/>
          <w:lang w:val="lt-LT"/>
        </w:rPr>
        <w:t xml:space="preserve"> 2 socialinio d</w:t>
      </w:r>
      <w:r w:rsidR="00CC76F4" w:rsidRPr="00CC76F4">
        <w:rPr>
          <w:color w:val="000000"/>
          <w:lang w:val="lt-LT"/>
        </w:rPr>
        <w:t>arbo organizatoriai ir</w:t>
      </w:r>
      <w:r w:rsidR="0095683C" w:rsidRPr="00CC76F4">
        <w:rPr>
          <w:color w:val="000000"/>
          <w:lang w:val="lt-LT"/>
        </w:rPr>
        <w:t xml:space="preserve"> 21 darbuotojas</w:t>
      </w:r>
      <w:r w:rsidRPr="00CC76F4">
        <w:rPr>
          <w:color w:val="000000"/>
          <w:lang w:val="lt-LT"/>
        </w:rPr>
        <w:t xml:space="preserve"> (20 pareigybių): 9 darbuotojai (8 etatai), kurie teikia pagalbos į namus pasl</w:t>
      </w:r>
      <w:r w:rsidR="00CC76F4" w:rsidRPr="00CC76F4">
        <w:rPr>
          <w:color w:val="000000"/>
          <w:lang w:val="lt-LT"/>
        </w:rPr>
        <w:t>augas (priežiūra namuose) ir 12</w:t>
      </w:r>
      <w:r w:rsidRPr="00CC76F4">
        <w:rPr>
          <w:color w:val="000000"/>
          <w:lang w:val="lt-LT"/>
        </w:rPr>
        <w:t xml:space="preserve"> darbuotojai (12 etatų), kurie teikia dienos socialinės globos namuose paslaugas. </w:t>
      </w:r>
    </w:p>
    <w:p w:rsidR="005F4381" w:rsidRPr="00CC76F4" w:rsidRDefault="005F4381" w:rsidP="00CC76F4">
      <w:pPr>
        <w:ind w:firstLine="1276"/>
        <w:jc w:val="both"/>
        <w:rPr>
          <w:lang w:val="lt-LT"/>
        </w:rPr>
      </w:pPr>
      <w:r w:rsidRPr="00CC76F4">
        <w:rPr>
          <w:lang w:val="lt-LT"/>
        </w:rPr>
        <w:t>2017 m. rugpjūčio</w:t>
      </w:r>
      <w:r w:rsidR="00CC76F4" w:rsidRPr="00CC76F4">
        <w:rPr>
          <w:lang w:val="lt-LT"/>
        </w:rPr>
        <w:t xml:space="preserve"> mėn. į Pagalbos namuose skyrių</w:t>
      </w:r>
      <w:r w:rsidRPr="00CC76F4">
        <w:rPr>
          <w:lang w:val="lt-LT"/>
        </w:rPr>
        <w:t xml:space="preserve"> buvo papildomai priimti 2 socialinio darbuotojo padėjėj</w:t>
      </w:r>
      <w:r w:rsidR="00CC76F4" w:rsidRPr="00CC76F4">
        <w:rPr>
          <w:lang w:val="lt-LT"/>
        </w:rPr>
        <w:t>ai</w:t>
      </w:r>
      <w:r w:rsidRPr="00CC76F4">
        <w:rPr>
          <w:lang w:val="lt-LT"/>
        </w:rPr>
        <w:t>, dėl to buvo sudarytos 2 naujos klient</w:t>
      </w:r>
      <w:r w:rsidR="00CC76F4" w:rsidRPr="00CC76F4">
        <w:rPr>
          <w:lang w:val="lt-LT"/>
        </w:rPr>
        <w:t>ų</w:t>
      </w:r>
      <w:r w:rsidRPr="00CC76F4">
        <w:rPr>
          <w:lang w:val="lt-LT"/>
        </w:rPr>
        <w:t xml:space="preserve"> grupės (iš laukiančiųjų eilės) – 21 žm.</w:t>
      </w:r>
    </w:p>
    <w:p w:rsidR="005F4381" w:rsidRPr="00CC76F4" w:rsidRDefault="005F4381" w:rsidP="00EB17D8">
      <w:pPr>
        <w:ind w:firstLine="1260"/>
        <w:jc w:val="both"/>
        <w:rPr>
          <w:lang w:val="lt-LT"/>
        </w:rPr>
      </w:pPr>
      <w:r w:rsidRPr="00CC76F4">
        <w:rPr>
          <w:color w:val="000000"/>
          <w:lang w:val="lt-LT"/>
        </w:rPr>
        <w:t>Nuo 2015 m. lapkričio mėn. Pagalbos namuose socialinio darbuotojo padėjėjai dirba pagal kompaktiškumo principą, t. y. kiekvienam darbuotojui darbo grafikas sudarytas taip, kad mažiau laiko būtų skiriama keliui ir nereikėtų naudoti transporto.</w:t>
      </w:r>
    </w:p>
    <w:p w:rsidR="005F4381" w:rsidRPr="00CC76F4" w:rsidRDefault="005F4381" w:rsidP="00EB17D8">
      <w:pPr>
        <w:ind w:firstLine="1260"/>
        <w:jc w:val="both"/>
        <w:rPr>
          <w:lang w:val="lt-LT"/>
        </w:rPr>
      </w:pPr>
      <w:r w:rsidRPr="00CC76F4">
        <w:rPr>
          <w:color w:val="000000"/>
          <w:lang w:val="lt-LT"/>
        </w:rPr>
        <w:t>Kiekvienam socialinio darbuotojo padėjėjui tenka teikti paslaugas 10–12 klientų.</w:t>
      </w:r>
    </w:p>
    <w:p w:rsidR="00532B0B" w:rsidRDefault="00532B0B" w:rsidP="00532B0B">
      <w:pPr>
        <w:pStyle w:val="Sraopastraipa"/>
        <w:tabs>
          <w:tab w:val="left" w:pos="1276"/>
        </w:tabs>
        <w:ind w:left="0"/>
        <w:jc w:val="both"/>
      </w:pPr>
      <w:r w:rsidRPr="00CC76F4">
        <w:rPr>
          <w:rFonts w:ascii="Times New Roman" w:hAnsi="Times New Roman" w:cs="Times New Roman"/>
          <w:sz w:val="24"/>
          <w:szCs w:val="24"/>
        </w:rPr>
        <w:t>2017 m. pagalbos namuose organizatorius aplankė 160 asmen</w:t>
      </w:r>
      <w:r>
        <w:rPr>
          <w:rFonts w:ascii="Times New Roman" w:hAnsi="Times New Roman" w:cs="Times New Roman"/>
          <w:sz w:val="24"/>
          <w:szCs w:val="24"/>
        </w:rPr>
        <w:t>ų</w:t>
      </w:r>
      <w:r w:rsidRPr="00CC76F4">
        <w:rPr>
          <w:rFonts w:ascii="Times New Roman" w:hAnsi="Times New Roman" w:cs="Times New Roman"/>
          <w:sz w:val="24"/>
          <w:szCs w:val="24"/>
        </w:rPr>
        <w:t xml:space="preserve"> namuose. Asmenys, kuriems pagal prašymus dėl socialinių paslaugų namuose skyrimo, buvo atliktas paslaugų poreikių vertinimas – 145, iš jų 33 asmenims buvo pirmą kartą nustat</w:t>
      </w:r>
      <w:r>
        <w:rPr>
          <w:rFonts w:ascii="Times New Roman" w:hAnsi="Times New Roman" w:cs="Times New Roman"/>
          <w:sz w:val="24"/>
          <w:szCs w:val="24"/>
        </w:rPr>
        <w:t>ytas</w:t>
      </w:r>
      <w:r w:rsidRPr="00CC76F4">
        <w:rPr>
          <w:rFonts w:ascii="Times New Roman" w:hAnsi="Times New Roman" w:cs="Times New Roman"/>
          <w:sz w:val="24"/>
          <w:szCs w:val="24"/>
        </w:rPr>
        <w:t xml:space="preserve"> asmens socialinių paslaugų poreikio vertinim</w:t>
      </w:r>
      <w:r>
        <w:rPr>
          <w:rFonts w:ascii="Times New Roman" w:hAnsi="Times New Roman" w:cs="Times New Roman"/>
          <w:sz w:val="24"/>
          <w:szCs w:val="24"/>
        </w:rPr>
        <w:t>as</w:t>
      </w:r>
      <w:r w:rsidRPr="00CC76F4">
        <w:rPr>
          <w:rFonts w:ascii="Times New Roman" w:hAnsi="Times New Roman" w:cs="Times New Roman"/>
          <w:sz w:val="24"/>
          <w:szCs w:val="24"/>
        </w:rPr>
        <w:t xml:space="preserve">, </w:t>
      </w:r>
      <w:r>
        <w:rPr>
          <w:rFonts w:ascii="Times New Roman" w:hAnsi="Times New Roman" w:cs="Times New Roman"/>
          <w:sz w:val="24"/>
          <w:szCs w:val="24"/>
        </w:rPr>
        <w:t xml:space="preserve">buvo </w:t>
      </w:r>
      <w:r w:rsidRPr="00CC76F4">
        <w:rPr>
          <w:rFonts w:ascii="Times New Roman" w:hAnsi="Times New Roman" w:cs="Times New Roman"/>
          <w:sz w:val="24"/>
          <w:szCs w:val="24"/>
        </w:rPr>
        <w:t>bendradarbia</w:t>
      </w:r>
      <w:r>
        <w:rPr>
          <w:rFonts w:ascii="Times New Roman" w:hAnsi="Times New Roman" w:cs="Times New Roman"/>
          <w:sz w:val="24"/>
          <w:szCs w:val="24"/>
        </w:rPr>
        <w:t>ujama</w:t>
      </w:r>
      <w:r w:rsidRPr="00CC76F4">
        <w:rPr>
          <w:rFonts w:ascii="Times New Roman" w:hAnsi="Times New Roman" w:cs="Times New Roman"/>
          <w:sz w:val="24"/>
          <w:szCs w:val="24"/>
        </w:rPr>
        <w:t xml:space="preserve"> su klientu ir jo aplinka. </w:t>
      </w:r>
    </w:p>
    <w:p w:rsidR="00532B0B" w:rsidRDefault="00532B0B" w:rsidP="00532B0B">
      <w:pPr>
        <w:pStyle w:val="Sraopastraipa"/>
        <w:tabs>
          <w:tab w:val="left" w:pos="1276"/>
        </w:tabs>
        <w:ind w:left="0"/>
        <w:jc w:val="both"/>
      </w:pPr>
      <w:r>
        <w:tab/>
      </w:r>
      <w:r w:rsidRPr="00CC76F4">
        <w:rPr>
          <w:rFonts w:ascii="Times New Roman" w:hAnsi="Times New Roman" w:cs="Times New Roman"/>
          <w:sz w:val="24"/>
          <w:szCs w:val="24"/>
        </w:rPr>
        <w:t>2017 m. socialinių darbuotojų padėjėjų kasmetinių atostogų metu buvo užtikrintas darbuotojų pavadavimas, todėl visi skyriaus klientai gavo kokybiškas paslaugas.</w:t>
      </w:r>
    </w:p>
    <w:p w:rsidR="00532B0B" w:rsidRPr="00532B0B" w:rsidRDefault="00532B0B" w:rsidP="00532B0B">
      <w:pPr>
        <w:pStyle w:val="Sraopastraipa"/>
        <w:tabs>
          <w:tab w:val="left" w:pos="1276"/>
        </w:tabs>
        <w:ind w:left="0"/>
        <w:jc w:val="both"/>
      </w:pPr>
      <w:r w:rsidRPr="00CC76F4">
        <w:rPr>
          <w:rFonts w:ascii="Times New Roman" w:hAnsi="Times New Roman" w:cs="Times New Roman"/>
          <w:sz w:val="24"/>
          <w:szCs w:val="24"/>
        </w:rPr>
        <w:t>Teikdami socialines paslaugas savo klientams, skyriaus darbuotojai nuolat bendradarbiauja su kitų sričių specialistais: Socialinės paramos skyriaus specialistais; Visagino savivaldybės sveikatos priežiūros specialistais; Raudonojo Kryžiaus organizacija; VSDFV Visagino skyriaus specialistais; nevyriausybinėmis organizacijomis</w:t>
      </w:r>
      <w:r>
        <w:rPr>
          <w:rFonts w:ascii="Times New Roman" w:hAnsi="Times New Roman" w:cs="Times New Roman"/>
          <w:sz w:val="24"/>
          <w:szCs w:val="24"/>
        </w:rPr>
        <w:t>.</w:t>
      </w:r>
    </w:p>
    <w:p w:rsidR="00532B0B" w:rsidRDefault="00532B0B" w:rsidP="00EB17D8">
      <w:pPr>
        <w:ind w:left="2" w:firstLine="1274"/>
        <w:jc w:val="both"/>
        <w:rPr>
          <w:b/>
          <w:bCs/>
          <w:lang w:val="lt-LT"/>
        </w:rPr>
      </w:pPr>
    </w:p>
    <w:p w:rsidR="005F4381" w:rsidRPr="00CC76F4" w:rsidRDefault="005F4381" w:rsidP="00EB17D8">
      <w:pPr>
        <w:ind w:left="2" w:firstLine="1274"/>
        <w:jc w:val="both"/>
        <w:rPr>
          <w:lang w:val="lt-LT"/>
        </w:rPr>
      </w:pPr>
      <w:r w:rsidRPr="00CC76F4">
        <w:rPr>
          <w:b/>
          <w:bCs/>
          <w:lang w:val="lt-LT"/>
        </w:rPr>
        <w:t>Socia</w:t>
      </w:r>
      <w:r w:rsidR="00CC76F4">
        <w:rPr>
          <w:b/>
          <w:bCs/>
          <w:lang w:val="lt-LT"/>
        </w:rPr>
        <w:t>linės priežiūros paslaugos 2014–</w:t>
      </w:r>
      <w:r w:rsidRPr="00CC76F4">
        <w:rPr>
          <w:b/>
          <w:bCs/>
          <w:lang w:val="lt-LT"/>
        </w:rPr>
        <w:t>2017 m. m.</w:t>
      </w:r>
    </w:p>
    <w:p w:rsidR="00CC76F4" w:rsidRPr="00532B0B" w:rsidRDefault="0081161D" w:rsidP="00532B0B">
      <w:pPr>
        <w:ind w:left="2" w:firstLine="1274"/>
        <w:jc w:val="both"/>
        <w:rPr>
          <w:lang w:val="lt-LT"/>
        </w:rPr>
      </w:pPr>
      <w:r>
        <w:rPr>
          <w:noProof/>
          <w:lang w:val="lt-LT" w:eastAsia="lt-LT"/>
        </w:rPr>
        <w:lastRenderedPageBreak/>
        <w:drawing>
          <wp:inline distT="0" distB="0" distL="0" distR="0" wp14:anchorId="297D35A0" wp14:editId="437EFDD0">
            <wp:extent cx="4060190" cy="1828800"/>
            <wp:effectExtent l="0" t="0" r="0" b="0"/>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4381" w:rsidRPr="00CC76F4" w:rsidRDefault="00CC76F4" w:rsidP="00CC76F4">
      <w:pPr>
        <w:pStyle w:val="Sraopastraipa"/>
        <w:tabs>
          <w:tab w:val="left" w:pos="1276"/>
        </w:tabs>
        <w:ind w:left="0"/>
        <w:jc w:val="both"/>
      </w:pPr>
      <w:r>
        <w:tab/>
      </w:r>
    </w:p>
    <w:p w:rsidR="005F4381" w:rsidRPr="00CC76F4" w:rsidRDefault="005F4381" w:rsidP="00CC76F4">
      <w:pPr>
        <w:ind w:firstLine="1260"/>
        <w:jc w:val="both"/>
        <w:rPr>
          <w:color w:val="000000"/>
          <w:lang w:val="lt-LT"/>
        </w:rPr>
      </w:pPr>
      <w:r w:rsidRPr="00CC76F4">
        <w:rPr>
          <w:color w:val="000000"/>
          <w:lang w:val="lt-LT"/>
        </w:rPr>
        <w:t>2017 m. pabaigoje laukiančiųjų eilėje pagalbos į namus paslaug</w:t>
      </w:r>
      <w:r w:rsidR="00CC76F4">
        <w:rPr>
          <w:color w:val="000000"/>
          <w:lang w:val="lt-LT"/>
        </w:rPr>
        <w:t>ų</w:t>
      </w:r>
      <w:r w:rsidRPr="00CC76F4">
        <w:rPr>
          <w:color w:val="000000"/>
          <w:lang w:val="lt-LT"/>
        </w:rPr>
        <w:t xml:space="preserve"> buvo 20 Visagino </w:t>
      </w:r>
      <w:r w:rsidR="00CC76F4">
        <w:rPr>
          <w:color w:val="000000"/>
          <w:lang w:val="lt-LT"/>
        </w:rPr>
        <w:t>gyventojų. Skyriuje nuo 2018 m.</w:t>
      </w:r>
      <w:r w:rsidRPr="00CC76F4">
        <w:rPr>
          <w:color w:val="000000"/>
          <w:lang w:val="lt-LT"/>
        </w:rPr>
        <w:t xml:space="preserve"> įsteigta papildomai 0,5 s</w:t>
      </w:r>
      <w:r w:rsidR="00CC76F4">
        <w:rPr>
          <w:color w:val="000000"/>
          <w:lang w:val="lt-LT"/>
        </w:rPr>
        <w:t>ocialinio darbuotojo, 1,5 etato</w:t>
      </w:r>
      <w:r w:rsidRPr="00CC76F4">
        <w:rPr>
          <w:color w:val="000000"/>
          <w:lang w:val="lt-LT"/>
        </w:rPr>
        <w:t xml:space="preserve"> </w:t>
      </w:r>
      <w:r w:rsidR="00CC76F4">
        <w:rPr>
          <w:color w:val="000000"/>
          <w:lang w:val="lt-LT"/>
        </w:rPr>
        <w:t xml:space="preserve">socialinio darbuotojo padėjėjo </w:t>
      </w:r>
      <w:r w:rsidRPr="00CC76F4">
        <w:rPr>
          <w:color w:val="000000"/>
          <w:lang w:val="lt-LT"/>
        </w:rPr>
        <w:t>šioms paslaugoms teikti.</w:t>
      </w:r>
    </w:p>
    <w:p w:rsidR="005F4381" w:rsidRPr="00CC76F4" w:rsidRDefault="005F4381" w:rsidP="00EB17D8">
      <w:pPr>
        <w:ind w:firstLine="1260"/>
        <w:jc w:val="both"/>
        <w:rPr>
          <w:lang w:val="lt-LT"/>
        </w:rPr>
      </w:pPr>
      <w:r w:rsidRPr="00CC76F4">
        <w:rPr>
          <w:color w:val="000000"/>
          <w:lang w:val="lt-LT"/>
        </w:rPr>
        <w:t>2017 m. skyrius vykdė Integralios pagalbos projektą.</w:t>
      </w:r>
    </w:p>
    <w:p w:rsidR="00532B0B" w:rsidRDefault="00532B0B" w:rsidP="00532B0B">
      <w:pPr>
        <w:rPr>
          <w:b/>
          <w:lang w:val="lt-LT"/>
        </w:rPr>
      </w:pPr>
    </w:p>
    <w:p w:rsidR="00532B0B" w:rsidRPr="00CC76F4" w:rsidRDefault="00532B0B" w:rsidP="00532B0B">
      <w:pPr>
        <w:jc w:val="center"/>
        <w:rPr>
          <w:lang w:val="lt-LT"/>
        </w:rPr>
      </w:pPr>
      <w:r w:rsidRPr="00CC76F4">
        <w:rPr>
          <w:b/>
          <w:bCs/>
          <w:lang w:val="lt-LT"/>
        </w:rPr>
        <w:t>Dien</w:t>
      </w:r>
      <w:r>
        <w:rPr>
          <w:b/>
          <w:bCs/>
          <w:lang w:val="lt-LT"/>
        </w:rPr>
        <w:t>os socialinė globa namuose 2014–</w:t>
      </w:r>
      <w:r w:rsidRPr="00CC76F4">
        <w:rPr>
          <w:b/>
          <w:bCs/>
          <w:lang w:val="lt-LT"/>
        </w:rPr>
        <w:t>2017 m. m.</w:t>
      </w:r>
    </w:p>
    <w:p w:rsidR="00532B0B" w:rsidRPr="00CC76F4" w:rsidRDefault="0081161D" w:rsidP="00532B0B">
      <w:pPr>
        <w:ind w:left="2" w:firstLine="1274"/>
        <w:jc w:val="both"/>
        <w:rPr>
          <w:lang w:val="lt-LT"/>
        </w:rPr>
      </w:pPr>
      <w:r>
        <w:rPr>
          <w:noProof/>
          <w:lang w:val="lt-LT" w:eastAsia="lt-LT"/>
        </w:rPr>
        <w:drawing>
          <wp:inline distT="0" distB="0" distL="0" distR="0" wp14:anchorId="79DBE15C" wp14:editId="03618D99">
            <wp:extent cx="4045585" cy="1828800"/>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2B0B" w:rsidRDefault="00532B0B" w:rsidP="00532B0B">
      <w:pPr>
        <w:jc w:val="center"/>
        <w:rPr>
          <w:b/>
          <w:lang w:val="lt-LT"/>
        </w:rPr>
      </w:pPr>
      <w:r w:rsidRPr="00CC76F4">
        <w:rPr>
          <w:b/>
          <w:bCs/>
          <w:color w:val="000000"/>
          <w:lang w:val="lt-LT"/>
        </w:rPr>
        <w:t>Integralios pagalbos projektas 2016</w:t>
      </w:r>
      <w:r w:rsidRPr="00CC76F4">
        <w:rPr>
          <w:color w:val="000000"/>
          <w:lang w:val="lt-LT"/>
        </w:rPr>
        <w:t>–</w:t>
      </w:r>
      <w:r w:rsidRPr="00CC76F4">
        <w:rPr>
          <w:b/>
          <w:bCs/>
          <w:color w:val="000000"/>
          <w:lang w:val="lt-LT"/>
        </w:rPr>
        <w:t>2020</w:t>
      </w:r>
      <w:r>
        <w:rPr>
          <w:lang w:val="lt-LT"/>
        </w:rPr>
        <w:t xml:space="preserve"> </w:t>
      </w:r>
      <w:r w:rsidRPr="005D420E">
        <w:rPr>
          <w:b/>
          <w:lang w:val="lt-LT"/>
        </w:rPr>
        <w:t>m.</w:t>
      </w:r>
    </w:p>
    <w:p w:rsidR="00532B0B" w:rsidRPr="00CC76F4" w:rsidRDefault="00532B0B" w:rsidP="005D420E">
      <w:pPr>
        <w:jc w:val="center"/>
        <w:rPr>
          <w:lang w:val="lt-LT"/>
        </w:rPr>
      </w:pPr>
    </w:p>
    <w:p w:rsidR="005F4381" w:rsidRPr="00CC76F4" w:rsidRDefault="005F4381" w:rsidP="005D420E">
      <w:pPr>
        <w:ind w:firstLine="1276"/>
        <w:jc w:val="both"/>
        <w:rPr>
          <w:lang w:val="lt-LT"/>
        </w:rPr>
      </w:pPr>
      <w:r w:rsidRPr="00CC76F4">
        <w:rPr>
          <w:lang w:val="lt-LT"/>
        </w:rPr>
        <w:t>Sutartis dėl Integralios pagalbos projekto vykdymo buvo pasirašyta su ESFA ir SADM 2016 m. gegužės 16 d.</w:t>
      </w:r>
      <w:r w:rsidR="005D420E">
        <w:rPr>
          <w:lang w:val="lt-LT"/>
        </w:rPr>
        <w:t xml:space="preserve"> </w:t>
      </w:r>
      <w:r w:rsidRPr="00CC76F4">
        <w:rPr>
          <w:color w:val="000000"/>
          <w:lang w:val="lt-LT"/>
        </w:rPr>
        <w:t>Integralios pagalbos (dienos socialinės globos ir slaugos) namuose paslaugos  suteiktos 33 asmenims su negalia, turintiems nuolatinį slaugos poreikį. Projekte dalyvauja 7 šeimų nariai. Jiems teikiamos slaugytojo ir socialinio darbuotojo konsultacijos. VSPC teikia naują kokybišką paslaugą, siekdamas, kad neįgalūs gyventojai kuo ilgiau išliktų su savo artimaisiais sau artimoje aplinkoje. Paslaugoms teikti naudojami</w:t>
      </w:r>
      <w:r w:rsidRPr="00CC76F4">
        <w:rPr>
          <w:lang w:val="lt-LT"/>
        </w:rPr>
        <w:t xml:space="preserve"> du lengvieji automobiliai CITROEN, jų naudojimas užtikrina pasla</w:t>
      </w:r>
      <w:r w:rsidR="005D420E">
        <w:rPr>
          <w:lang w:val="lt-LT"/>
        </w:rPr>
        <w:t>ugų mobilumą. Vykdant projektą</w:t>
      </w:r>
      <w:r w:rsidRPr="00CC76F4">
        <w:rPr>
          <w:lang w:val="lt-LT"/>
        </w:rPr>
        <w:t xml:space="preserve"> organizuota 3 mobilių komandų veikl</w:t>
      </w:r>
      <w:r w:rsidR="005D420E">
        <w:rPr>
          <w:lang w:val="lt-LT"/>
        </w:rPr>
        <w:t>a</w:t>
      </w:r>
      <w:r w:rsidRPr="00CC76F4">
        <w:rPr>
          <w:lang w:val="lt-LT"/>
        </w:rPr>
        <w:t xml:space="preserve">. </w:t>
      </w:r>
    </w:p>
    <w:p w:rsidR="005D420E" w:rsidRDefault="005F4381" w:rsidP="005D420E">
      <w:pPr>
        <w:jc w:val="both"/>
        <w:rPr>
          <w:lang w:val="lt-LT"/>
        </w:rPr>
      </w:pPr>
      <w:r w:rsidRPr="00CC76F4">
        <w:rPr>
          <w:lang w:val="lt-LT"/>
        </w:rPr>
        <w:t>Projekto paslaugų gavėjų rodiklis</w:t>
      </w:r>
      <w:r w:rsidR="005D420E">
        <w:rPr>
          <w:lang w:val="lt-LT"/>
        </w:rPr>
        <w:t xml:space="preserve"> 2017 m. – 33 (planuota – 30). </w:t>
      </w:r>
    </w:p>
    <w:p w:rsidR="005D420E" w:rsidRPr="005D420E" w:rsidRDefault="005D420E" w:rsidP="005D420E">
      <w:pPr>
        <w:numPr>
          <w:ilvl w:val="0"/>
          <w:numId w:val="14"/>
        </w:numPr>
        <w:tabs>
          <w:tab w:val="left" w:pos="1701"/>
        </w:tabs>
        <w:ind w:left="0" w:firstLine="1276"/>
        <w:jc w:val="both"/>
        <w:rPr>
          <w:lang w:val="lt-LT"/>
        </w:rPr>
      </w:pPr>
      <w:r>
        <w:rPr>
          <w:color w:val="000000"/>
          <w:lang w:val="lt-LT"/>
        </w:rPr>
        <w:t xml:space="preserve">Nuo </w:t>
      </w:r>
      <w:r w:rsidR="005F4381" w:rsidRPr="005D420E">
        <w:rPr>
          <w:color w:val="000000"/>
          <w:lang w:val="lt-LT"/>
        </w:rPr>
        <w:t xml:space="preserve">2016 m. gegužės 16 d. iš projekto išlaikomi 6,75 slaugos darbuotojų pareigybių: 1,5 slaugytojo pareigybės (2 darbuotojai), 5 slaugytojo padėjėjų pareigybės </w:t>
      </w:r>
      <w:r>
        <w:rPr>
          <w:color w:val="000000"/>
          <w:lang w:val="lt-LT"/>
        </w:rPr>
        <w:t xml:space="preserve">                    </w:t>
      </w:r>
      <w:r w:rsidR="005F4381" w:rsidRPr="005D420E">
        <w:rPr>
          <w:color w:val="000000"/>
          <w:lang w:val="lt-LT"/>
        </w:rPr>
        <w:t xml:space="preserve">(5 darbuotojai); 0,25 pareigybės masažuotojo. Integralios pagalbos paslaugas teikia 3 mobilios komandos: projekto vadovas, projekto koordinatorius, socialinis darbuotojas, socialinio darbuotojo padėjėjai, slaugytojas, slaugytojo padėjėjai. Integralios pagalbos projekto dalyviai dalyvavo tyrimuose dėl paslaugų kokybės, paslaugų organizavimo. </w:t>
      </w:r>
    </w:p>
    <w:p w:rsidR="005D420E" w:rsidRPr="005D420E" w:rsidRDefault="005F4381" w:rsidP="005D420E">
      <w:pPr>
        <w:numPr>
          <w:ilvl w:val="0"/>
          <w:numId w:val="14"/>
        </w:numPr>
        <w:tabs>
          <w:tab w:val="left" w:pos="1701"/>
        </w:tabs>
        <w:ind w:left="0" w:firstLine="1276"/>
        <w:jc w:val="both"/>
        <w:rPr>
          <w:lang w:val="lt-LT"/>
        </w:rPr>
      </w:pPr>
      <w:r w:rsidRPr="005D420E">
        <w:rPr>
          <w:color w:val="000000"/>
          <w:lang w:val="lt-LT"/>
        </w:rPr>
        <w:t xml:space="preserve">Bendra finansavimo suma yra </w:t>
      </w:r>
      <w:r w:rsidR="005D420E">
        <w:rPr>
          <w:color w:val="000000"/>
          <w:lang w:val="lt-LT"/>
        </w:rPr>
        <w:t>–</w:t>
      </w:r>
      <w:r w:rsidRPr="005D420E">
        <w:rPr>
          <w:color w:val="000000"/>
          <w:lang w:val="lt-LT"/>
        </w:rPr>
        <w:t xml:space="preserve"> 209</w:t>
      </w:r>
      <w:r w:rsidR="005D420E">
        <w:rPr>
          <w:color w:val="000000"/>
          <w:lang w:val="lt-LT"/>
        </w:rPr>
        <w:t xml:space="preserve"> </w:t>
      </w:r>
      <w:r w:rsidRPr="005D420E">
        <w:rPr>
          <w:color w:val="000000"/>
          <w:lang w:val="lt-LT"/>
        </w:rPr>
        <w:t>500,00</w:t>
      </w:r>
      <w:r w:rsidR="005D420E">
        <w:rPr>
          <w:color w:val="000000"/>
          <w:lang w:val="lt-LT"/>
        </w:rPr>
        <w:t xml:space="preserve"> </w:t>
      </w:r>
      <w:r w:rsidRPr="005D420E">
        <w:rPr>
          <w:color w:val="000000"/>
          <w:lang w:val="lt-LT"/>
        </w:rPr>
        <w:t>Eur. 2017 m. panaudota 59 486,27 Eur.</w:t>
      </w:r>
    </w:p>
    <w:p w:rsidR="005D420E" w:rsidRDefault="005F4381" w:rsidP="005D420E">
      <w:pPr>
        <w:numPr>
          <w:ilvl w:val="0"/>
          <w:numId w:val="14"/>
        </w:numPr>
        <w:tabs>
          <w:tab w:val="left" w:pos="1701"/>
        </w:tabs>
        <w:ind w:left="0" w:firstLine="1276"/>
        <w:jc w:val="both"/>
        <w:rPr>
          <w:lang w:val="lt-LT"/>
        </w:rPr>
      </w:pPr>
      <w:r w:rsidRPr="005D420E">
        <w:rPr>
          <w:lang w:val="lt-LT"/>
        </w:rPr>
        <w:t xml:space="preserve">Socialinio darbo organizatorė Marina </w:t>
      </w:r>
      <w:proofErr w:type="spellStart"/>
      <w:r w:rsidRPr="005D420E">
        <w:rPr>
          <w:lang w:val="lt-LT"/>
        </w:rPr>
        <w:t>Makarevič</w:t>
      </w:r>
      <w:proofErr w:type="spellEnd"/>
      <w:r w:rsidRPr="005D420E">
        <w:rPr>
          <w:lang w:val="lt-LT"/>
        </w:rPr>
        <w:t xml:space="preserve"> pateikė Visagino miesto VVG </w:t>
      </w:r>
      <w:r w:rsidRPr="005D420E">
        <w:rPr>
          <w:kern w:val="1"/>
          <w:lang w:val="lt-LT"/>
        </w:rPr>
        <w:t>bendruomeni</w:t>
      </w:r>
      <w:r w:rsidR="005D420E">
        <w:rPr>
          <w:kern w:val="1"/>
          <w:lang w:val="lt-LT"/>
        </w:rPr>
        <w:t xml:space="preserve">ų inicijuotos vietos plėtros projektinį </w:t>
      </w:r>
      <w:r w:rsidRPr="005D420E">
        <w:rPr>
          <w:kern w:val="1"/>
          <w:lang w:val="lt-LT"/>
        </w:rPr>
        <w:t>pasiūlymą</w:t>
      </w:r>
      <w:r w:rsidR="005D420E">
        <w:rPr>
          <w:lang w:val="lt-LT"/>
        </w:rPr>
        <w:t xml:space="preserve"> „</w:t>
      </w:r>
      <w:r w:rsidRPr="005D420E">
        <w:rPr>
          <w:bCs/>
          <w:lang w:val="lt-LT"/>
        </w:rPr>
        <w:t>Visagino savivaldybės gyven</w:t>
      </w:r>
      <w:r w:rsidR="005D420E">
        <w:rPr>
          <w:bCs/>
          <w:lang w:val="lt-LT"/>
        </w:rPr>
        <w:t>tojų socialinių įgūdžių ugdymas“</w:t>
      </w:r>
      <w:r w:rsidRPr="005D420E">
        <w:rPr>
          <w:lang w:val="lt-LT"/>
        </w:rPr>
        <w:t xml:space="preserve">, prašomas finansavimas </w:t>
      </w:r>
      <w:r w:rsidR="005D420E">
        <w:rPr>
          <w:lang w:val="lt-LT"/>
        </w:rPr>
        <w:t>–</w:t>
      </w:r>
      <w:r w:rsidRPr="005D420E">
        <w:rPr>
          <w:lang w:val="lt-LT"/>
        </w:rPr>
        <w:t xml:space="preserve"> 12</w:t>
      </w:r>
      <w:r w:rsidR="005D420E">
        <w:rPr>
          <w:lang w:val="lt-LT"/>
        </w:rPr>
        <w:t xml:space="preserve"> </w:t>
      </w:r>
      <w:r w:rsidRPr="005D420E">
        <w:rPr>
          <w:lang w:val="lt-LT"/>
        </w:rPr>
        <w:t>675,00</w:t>
      </w:r>
      <w:r w:rsidR="005D420E">
        <w:rPr>
          <w:lang w:val="lt-LT"/>
        </w:rPr>
        <w:t xml:space="preserve"> </w:t>
      </w:r>
      <w:r w:rsidRPr="005D420E">
        <w:rPr>
          <w:lang w:val="lt-LT"/>
        </w:rPr>
        <w:t xml:space="preserve">Eur. </w:t>
      </w:r>
      <w:r w:rsidR="005D420E">
        <w:rPr>
          <w:lang w:val="lt-LT"/>
        </w:rPr>
        <w:t>G</w:t>
      </w:r>
      <w:r w:rsidRPr="005D420E">
        <w:rPr>
          <w:lang w:val="lt-LT"/>
        </w:rPr>
        <w:t>avus finansavimą ir vykdant projektą bus pritraukta 10 savanorių.</w:t>
      </w:r>
    </w:p>
    <w:p w:rsidR="00532B0B" w:rsidRPr="005D420E" w:rsidRDefault="00532B0B" w:rsidP="00532B0B">
      <w:pPr>
        <w:numPr>
          <w:ilvl w:val="0"/>
          <w:numId w:val="14"/>
        </w:numPr>
        <w:tabs>
          <w:tab w:val="left" w:pos="1701"/>
        </w:tabs>
        <w:ind w:left="0" w:firstLine="1276"/>
        <w:jc w:val="both"/>
        <w:rPr>
          <w:lang w:val="lt-LT"/>
        </w:rPr>
      </w:pPr>
      <w:r w:rsidRPr="005D420E">
        <w:rPr>
          <w:color w:val="000000"/>
          <w:lang w:val="lt-LT"/>
        </w:rPr>
        <w:t>Dienos socialinę globą namuose teikia 12 socialinio darbuotojo padėjėjų. Kiekvienam darbuotojui tenka 2–4 klientai.</w:t>
      </w:r>
      <w:r w:rsidRPr="005D420E">
        <w:rPr>
          <w:lang w:val="lt-LT"/>
        </w:rPr>
        <w:t xml:space="preserve"> Dienos socialinės globos paslaug</w:t>
      </w:r>
      <w:r>
        <w:rPr>
          <w:lang w:val="lt-LT"/>
        </w:rPr>
        <w:t>ų</w:t>
      </w:r>
      <w:r w:rsidRPr="005D420E">
        <w:rPr>
          <w:lang w:val="lt-LT"/>
        </w:rPr>
        <w:t xml:space="preserve"> asmens namuose </w:t>
      </w:r>
      <w:r>
        <w:rPr>
          <w:lang w:val="lt-LT"/>
        </w:rPr>
        <w:lastRenderedPageBreak/>
        <w:t xml:space="preserve">trukmė 2 arba 5 val. per dieną, </w:t>
      </w:r>
      <w:r w:rsidRPr="005D420E">
        <w:rPr>
          <w:lang w:val="lt-LT"/>
        </w:rPr>
        <w:t>5 dienos per savaitę. Skyriuje dienos socialinės globos paslaugas teikia ir 3 savanoriai, su kuriais pasirašyta savanorystės sutartis.</w:t>
      </w:r>
    </w:p>
    <w:p w:rsidR="00532B0B" w:rsidRDefault="00532B0B" w:rsidP="00532B0B">
      <w:pPr>
        <w:rPr>
          <w:b/>
          <w:bCs/>
          <w:lang w:val="lt-LT"/>
        </w:rPr>
      </w:pPr>
    </w:p>
    <w:p w:rsidR="005F4381" w:rsidRPr="00CC76F4" w:rsidRDefault="005F4381" w:rsidP="00EB17D8">
      <w:pPr>
        <w:jc w:val="center"/>
        <w:rPr>
          <w:lang w:val="lt-LT"/>
        </w:rPr>
      </w:pPr>
      <w:r w:rsidRPr="00CC76F4">
        <w:rPr>
          <w:b/>
          <w:color w:val="000000"/>
          <w:lang w:val="lt-LT"/>
        </w:rPr>
        <w:t>Bendruomenės skyrius</w:t>
      </w:r>
    </w:p>
    <w:p w:rsidR="005F4381" w:rsidRPr="00CC76F4" w:rsidRDefault="005F4381" w:rsidP="00EB17D8">
      <w:pPr>
        <w:ind w:firstLine="1260"/>
        <w:jc w:val="both"/>
        <w:rPr>
          <w:lang w:val="lt-LT"/>
        </w:rPr>
      </w:pPr>
      <w:r w:rsidRPr="00CC76F4">
        <w:rPr>
          <w:lang w:val="lt-LT"/>
        </w:rPr>
        <w:t xml:space="preserve">Bendruomenės skyrius suteikė paslaugas 147 asmenims. </w:t>
      </w:r>
    </w:p>
    <w:p w:rsidR="005F4381" w:rsidRPr="00CC76F4" w:rsidRDefault="005F4381" w:rsidP="00EB17D8">
      <w:pPr>
        <w:ind w:firstLine="1260"/>
        <w:jc w:val="both"/>
        <w:rPr>
          <w:lang w:val="lt-LT"/>
        </w:rPr>
      </w:pPr>
      <w:r w:rsidRPr="00CC76F4">
        <w:rPr>
          <w:bCs/>
          <w:lang w:val="lt-LT"/>
        </w:rPr>
        <w:t xml:space="preserve">Siekiant pagerinti sociokultūrinių paslaugų kokybę nuo 2017 m. sausio 1 d. buvo įsteigta 0,5 specialisto užimtumui pareigybės. </w:t>
      </w:r>
      <w:r w:rsidRPr="00CC76F4">
        <w:rPr>
          <w:lang w:val="lt-LT"/>
        </w:rPr>
        <w:t>Specialistas užimtumui organizavo ir vykdė sveikatingumo užsiėmimus sporto salėje Globos skyriaus ir Bendruomenės skyriaus klientams. Vykdė užimtumo būrelio veiklą.</w:t>
      </w:r>
    </w:p>
    <w:p w:rsidR="005F4381" w:rsidRPr="00CC76F4" w:rsidRDefault="005F4381" w:rsidP="00EB17D8">
      <w:pPr>
        <w:ind w:firstLine="1260"/>
        <w:jc w:val="both"/>
        <w:rPr>
          <w:lang w:val="lt-LT"/>
        </w:rPr>
      </w:pPr>
      <w:r w:rsidRPr="00CC76F4">
        <w:rPr>
          <w:bCs/>
          <w:lang w:val="lt-LT"/>
        </w:rPr>
        <w:t>Sveikatingumo paslaugas gavo 56 Bendruomenės skyriaus klientai. Užsiėmimai buvo organizuojami grupėse pagal sudarytus grafikus.</w:t>
      </w:r>
    </w:p>
    <w:p w:rsidR="005F4381" w:rsidRPr="00CC76F4" w:rsidRDefault="005F4381" w:rsidP="00EB17D8">
      <w:pPr>
        <w:ind w:firstLine="1260"/>
        <w:jc w:val="both"/>
        <w:rPr>
          <w:lang w:val="lt-LT"/>
        </w:rPr>
      </w:pPr>
      <w:r w:rsidRPr="00CC76F4">
        <w:rPr>
          <w:bCs/>
          <w:lang w:val="lt-LT"/>
        </w:rPr>
        <w:t xml:space="preserve">2017 m. buvo organizuojamos transporto paslaugos neįgaliesiems. Neįgalieji į Utenos NDNT buvo vežami kas antrą mėnesio trečiadienį. Iš savivaldybės biudžeto buvo skirta 840,00 Eur. Paslaugas gavo 25 visaginiečiai. </w:t>
      </w:r>
    </w:p>
    <w:p w:rsidR="005F4381" w:rsidRPr="00CC76F4" w:rsidRDefault="005F4381" w:rsidP="00EB17D8">
      <w:pPr>
        <w:ind w:firstLine="1260"/>
        <w:jc w:val="both"/>
        <w:rPr>
          <w:lang w:val="lt-LT"/>
        </w:rPr>
      </w:pPr>
      <w:r w:rsidRPr="00CC76F4">
        <w:rPr>
          <w:bCs/>
          <w:lang w:val="lt-LT"/>
        </w:rPr>
        <w:t>Skyrius bendradarbiauja su NVO organizacijomis (Statybininkų klubu, onkologinių ligonių draugija ,,Kovok ir nugalėk“, Visagino neįgaliųjų draugija, Visagino pensininkų klubu).</w:t>
      </w:r>
    </w:p>
    <w:p w:rsidR="005F4381" w:rsidRPr="00CC76F4" w:rsidRDefault="005F4381" w:rsidP="00EB17D8">
      <w:pPr>
        <w:ind w:firstLine="1260"/>
        <w:jc w:val="both"/>
        <w:rPr>
          <w:lang w:val="lt-LT"/>
        </w:rPr>
      </w:pPr>
      <w:r w:rsidRPr="00CC76F4">
        <w:rPr>
          <w:bCs/>
          <w:lang w:val="lt-LT"/>
        </w:rPr>
        <w:t>2017 m. buvo organizuotas užimtumo būrelis-</w:t>
      </w:r>
      <w:r w:rsidRPr="00CC76F4">
        <w:rPr>
          <w:lang w:val="lt-LT"/>
        </w:rPr>
        <w:t xml:space="preserve">meno studija „Mano hobis“ neįgaliesiems, senyvo amžiaus žmonėms. Suformuota užimtumo grupė, kurios metu Bendruomenės skyriaus klientai, NVO organizacijų nariai, Globos skyriaus klientai dalyvavo užsiėmimo būrelyje, kurį organizavo ir vedė specialistas užimtumui. Buvo įsigyta popieriaus, dažų, priemonių </w:t>
      </w:r>
      <w:proofErr w:type="spellStart"/>
      <w:r w:rsidRPr="00CC76F4">
        <w:rPr>
          <w:lang w:val="lt-LT"/>
        </w:rPr>
        <w:t>dekupažui</w:t>
      </w:r>
      <w:proofErr w:type="spellEnd"/>
      <w:r w:rsidRPr="00CC76F4">
        <w:rPr>
          <w:lang w:val="lt-LT"/>
        </w:rPr>
        <w:t xml:space="preserve">. Užsiėmimų metu buvo parengtos priemonės, kuriomis papuošti Globos ir Bendruomenės skyriai </w:t>
      </w:r>
      <w:proofErr w:type="spellStart"/>
      <w:r w:rsidRPr="00CC76F4">
        <w:rPr>
          <w:lang w:val="lt-LT"/>
        </w:rPr>
        <w:t>šv.</w:t>
      </w:r>
      <w:proofErr w:type="spellEnd"/>
      <w:r w:rsidRPr="00CC76F4">
        <w:rPr>
          <w:lang w:val="lt-LT"/>
        </w:rPr>
        <w:t xml:space="preserve"> Velykų, </w:t>
      </w:r>
      <w:proofErr w:type="spellStart"/>
      <w:r w:rsidRPr="00CC76F4">
        <w:rPr>
          <w:lang w:val="lt-LT"/>
        </w:rPr>
        <w:t>šv.</w:t>
      </w:r>
      <w:proofErr w:type="spellEnd"/>
      <w:r w:rsidRPr="00CC76F4">
        <w:rPr>
          <w:lang w:val="lt-LT"/>
        </w:rPr>
        <w:t xml:space="preserve"> Kalėdų, Motinos dienos ir kitomis progomis. Užsiėmimai vyko antradieniais, ketvirtadieniais, dalyvavo apie 20 asmenų.</w:t>
      </w:r>
    </w:p>
    <w:p w:rsidR="005F4381" w:rsidRDefault="005F4381" w:rsidP="00EB17D8">
      <w:pPr>
        <w:ind w:firstLine="1260"/>
        <w:jc w:val="both"/>
        <w:rPr>
          <w:bCs/>
          <w:lang w:val="lt-LT"/>
        </w:rPr>
      </w:pPr>
      <w:r w:rsidRPr="00CC76F4">
        <w:rPr>
          <w:bCs/>
          <w:lang w:val="lt-LT"/>
        </w:rPr>
        <w:t>Bendruomenės skyrius 2017 m. glaudžiai bendradarbiavo su Pagalbos namuose ir Globos skyriais.</w:t>
      </w:r>
    </w:p>
    <w:p w:rsidR="003F79A6" w:rsidRDefault="003F79A6" w:rsidP="003F79A6">
      <w:pPr>
        <w:ind w:firstLine="1260"/>
        <w:jc w:val="center"/>
        <w:rPr>
          <w:bCs/>
          <w:lang w:val="lt-LT"/>
        </w:rPr>
      </w:pPr>
      <w:r w:rsidRPr="003F79A6">
        <w:rPr>
          <w:b/>
          <w:bCs/>
          <w:lang w:val="lt-LT"/>
        </w:rPr>
        <w:t>Bendruomenės skyriaus klientai 2017 m</w:t>
      </w:r>
      <w:r w:rsidRPr="003F79A6">
        <w:rPr>
          <w:bCs/>
          <w:lang w:val="lt-LT"/>
        </w:rPr>
        <w:t>.</w:t>
      </w:r>
    </w:p>
    <w:p w:rsidR="003F79A6" w:rsidRPr="00CC76F4" w:rsidRDefault="003F79A6" w:rsidP="003F79A6">
      <w:pPr>
        <w:ind w:firstLine="1260"/>
        <w:jc w:val="both"/>
        <w:rPr>
          <w:lang w:val="lt-LT"/>
        </w:rPr>
      </w:pPr>
    </w:p>
    <w:p w:rsidR="003F79A6" w:rsidRPr="00CC76F4" w:rsidRDefault="0081161D" w:rsidP="003F79A6">
      <w:pPr>
        <w:ind w:firstLine="1260"/>
        <w:jc w:val="both"/>
        <w:rPr>
          <w:b/>
          <w:lang w:val="lt-LT"/>
        </w:rPr>
      </w:pPr>
      <w:r>
        <w:rPr>
          <w:noProof/>
          <w:lang w:val="lt-LT" w:eastAsia="lt-LT"/>
        </w:rPr>
        <w:drawing>
          <wp:inline distT="0" distB="0" distL="0" distR="0" wp14:anchorId="5081CDC5" wp14:editId="1EBFD855">
            <wp:extent cx="4857115" cy="1828800"/>
            <wp:effectExtent l="0" t="0" r="0" b="0"/>
            <wp:docPr id="8" name="Objekta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6B23" w:rsidRDefault="00C36B23" w:rsidP="00EB17D8">
      <w:pPr>
        <w:ind w:firstLine="1260"/>
        <w:jc w:val="both"/>
        <w:rPr>
          <w:b/>
          <w:lang w:val="lt-LT"/>
        </w:rPr>
      </w:pPr>
    </w:p>
    <w:p w:rsidR="00C36B23" w:rsidRDefault="00C36B23" w:rsidP="00EB17D8">
      <w:pPr>
        <w:ind w:firstLine="1260"/>
        <w:jc w:val="both"/>
        <w:rPr>
          <w:b/>
          <w:lang w:val="lt-LT"/>
        </w:rPr>
      </w:pPr>
    </w:p>
    <w:p w:rsidR="005F4381" w:rsidRPr="00CC76F4" w:rsidRDefault="005F4381" w:rsidP="00EB17D8">
      <w:pPr>
        <w:ind w:firstLine="1260"/>
        <w:jc w:val="both"/>
        <w:rPr>
          <w:lang w:val="lt-LT"/>
        </w:rPr>
      </w:pPr>
      <w:r w:rsidRPr="00CC76F4">
        <w:rPr>
          <w:b/>
          <w:lang w:val="lt-LT"/>
        </w:rPr>
        <w:t>2017 m. įgyvendinti socialiniai projektai ir programos:</w:t>
      </w:r>
    </w:p>
    <w:p w:rsidR="005F4381" w:rsidRPr="00CC76F4" w:rsidRDefault="005F4381" w:rsidP="00EB17D8">
      <w:pPr>
        <w:pStyle w:val="Sraopastraipa"/>
        <w:numPr>
          <w:ilvl w:val="0"/>
          <w:numId w:val="5"/>
        </w:numPr>
        <w:tabs>
          <w:tab w:val="left" w:pos="1701"/>
        </w:tabs>
        <w:ind w:left="0" w:firstLine="1276"/>
        <w:jc w:val="both"/>
      </w:pPr>
      <w:r w:rsidRPr="00CC76F4">
        <w:rPr>
          <w:rFonts w:ascii="Times New Roman" w:hAnsi="Times New Roman" w:cs="Times New Roman"/>
          <w:sz w:val="24"/>
          <w:szCs w:val="24"/>
        </w:rPr>
        <w:t>Visagino savivaldybės visuomenės sveikatos programos visuomenės sveikatos rėmimo specialioji programa ,,Sveikata Jums, mieli senjorai“ – 400,00 Eur;</w:t>
      </w:r>
    </w:p>
    <w:p w:rsidR="005F4381" w:rsidRPr="00CC76F4" w:rsidRDefault="005F4381" w:rsidP="00EB17D8">
      <w:pPr>
        <w:pStyle w:val="Sraopastraipa"/>
        <w:numPr>
          <w:ilvl w:val="0"/>
          <w:numId w:val="5"/>
        </w:numPr>
        <w:tabs>
          <w:tab w:val="left" w:pos="1701"/>
        </w:tabs>
        <w:ind w:left="0" w:firstLine="1276"/>
        <w:jc w:val="both"/>
      </w:pPr>
      <w:r w:rsidRPr="00CC76F4">
        <w:rPr>
          <w:rFonts w:ascii="Times New Roman" w:hAnsi="Times New Roman" w:cs="Times New Roman"/>
          <w:sz w:val="24"/>
          <w:szCs w:val="24"/>
        </w:rPr>
        <w:t>Visagino savivaldybės socialinės paramos įgyvendinimo programa „Socialiai pažeidžiamų gyventojų grupių užimtumas“ – 1 000,00 Eur;</w:t>
      </w:r>
    </w:p>
    <w:p w:rsidR="005F4381" w:rsidRPr="003F79A6" w:rsidRDefault="005F4381" w:rsidP="00EB17D8">
      <w:pPr>
        <w:pStyle w:val="Sraopastraipa"/>
        <w:numPr>
          <w:ilvl w:val="0"/>
          <w:numId w:val="5"/>
        </w:numPr>
        <w:tabs>
          <w:tab w:val="left" w:pos="1701"/>
        </w:tabs>
        <w:ind w:left="0" w:firstLine="1276"/>
        <w:jc w:val="both"/>
      </w:pPr>
      <w:r w:rsidRPr="00CC76F4">
        <w:rPr>
          <w:rFonts w:ascii="Times New Roman" w:hAnsi="Times New Roman" w:cs="Times New Roman"/>
          <w:sz w:val="24"/>
          <w:szCs w:val="24"/>
        </w:rPr>
        <w:t xml:space="preserve">Visagino savivaldybės socialinės paramos įgyvendinimo programa „Senyvo </w:t>
      </w:r>
      <w:r w:rsidRPr="003F79A6">
        <w:rPr>
          <w:rFonts w:ascii="Times New Roman" w:hAnsi="Times New Roman" w:cs="Times New Roman"/>
          <w:sz w:val="24"/>
          <w:szCs w:val="24"/>
        </w:rPr>
        <w:t>amžiaus žmonių gyvenimo kokybės stiprinimas“ – 230,00 Eur</w:t>
      </w:r>
      <w:r w:rsidR="005D420E" w:rsidRPr="003F79A6">
        <w:rPr>
          <w:rFonts w:ascii="Times New Roman" w:hAnsi="Times New Roman" w:cs="Times New Roman"/>
          <w:sz w:val="24"/>
          <w:szCs w:val="24"/>
        </w:rPr>
        <w:t>.</w:t>
      </w:r>
    </w:p>
    <w:p w:rsidR="003F79A6" w:rsidRPr="003F79A6" w:rsidRDefault="00190A44" w:rsidP="00190A44">
      <w:pPr>
        <w:pStyle w:val="Sraopastraipa"/>
        <w:tabs>
          <w:tab w:val="left" w:pos="1276"/>
        </w:tabs>
        <w:ind w:left="0"/>
        <w:jc w:val="both"/>
      </w:pPr>
      <w:r>
        <w:rPr>
          <w:rFonts w:ascii="Times New Roman" w:hAnsi="Times New Roman" w:cs="Times New Roman"/>
          <w:b/>
          <w:sz w:val="24"/>
          <w:szCs w:val="24"/>
        </w:rPr>
        <w:tab/>
      </w:r>
      <w:r w:rsidR="003F79A6" w:rsidRPr="003F79A6">
        <w:rPr>
          <w:rFonts w:ascii="Times New Roman" w:hAnsi="Times New Roman" w:cs="Times New Roman"/>
          <w:b/>
          <w:sz w:val="24"/>
          <w:szCs w:val="24"/>
        </w:rPr>
        <w:t xml:space="preserve">Skyriaus darbo organizavimo problemos. </w:t>
      </w:r>
      <w:r w:rsidR="003F79A6" w:rsidRPr="003F79A6">
        <w:rPr>
          <w:rFonts w:ascii="Times New Roman" w:hAnsi="Times New Roman" w:cs="Times New Roman"/>
          <w:sz w:val="24"/>
          <w:szCs w:val="24"/>
        </w:rPr>
        <w:t>Įvertinus specialisto užimtumo teikiamas paslaugas ir darbo apimtį, reikia, kad šis specialistas dirbtų 1 etatu, kadangi jis paslaugas teikia Bendruomenės ir Globos skyriaus klientams. 2017 m. specialistas užimtumui dirbo 0,5 etatu. Tai leido planingai vykdyti Bendruomenės ir Globos skyriaus klientų sociokultūrinę veiklą ir užimtumą, bet poreikis jo paslaugoms yra žymiai didesnis.</w:t>
      </w:r>
    </w:p>
    <w:p w:rsidR="005F4381" w:rsidRPr="00CC76F4" w:rsidRDefault="005F4381" w:rsidP="00EB17D8">
      <w:pPr>
        <w:pStyle w:val="Sraopastraipa"/>
        <w:tabs>
          <w:tab w:val="left" w:pos="1701"/>
        </w:tabs>
        <w:ind w:left="0" w:firstLine="1276"/>
        <w:jc w:val="both"/>
      </w:pPr>
    </w:p>
    <w:p w:rsidR="005F4381" w:rsidRPr="00CC76F4" w:rsidRDefault="005F4381" w:rsidP="00EB17D8">
      <w:pPr>
        <w:suppressAutoHyphens w:val="0"/>
        <w:jc w:val="center"/>
        <w:rPr>
          <w:lang w:val="lt-LT"/>
        </w:rPr>
      </w:pPr>
      <w:r w:rsidRPr="00CC76F4">
        <w:rPr>
          <w:b/>
          <w:bCs/>
          <w:kern w:val="1"/>
          <w:lang w:val="lt-LT" w:eastAsia="lt-LT"/>
        </w:rPr>
        <w:lastRenderedPageBreak/>
        <w:t>Priemonė NR. 08.4.1-ESFA-V-416 „Kompleksinės paslaugos šeimai“</w:t>
      </w:r>
    </w:p>
    <w:p w:rsidR="005F4381" w:rsidRPr="00CC76F4" w:rsidRDefault="005F4381" w:rsidP="00EB17D8">
      <w:pPr>
        <w:suppressAutoHyphens w:val="0"/>
        <w:ind w:firstLine="1276"/>
        <w:jc w:val="both"/>
        <w:rPr>
          <w:lang w:val="lt-LT"/>
        </w:rPr>
      </w:pPr>
      <w:r w:rsidRPr="00CC76F4">
        <w:rPr>
          <w:lang w:val="lt-LT" w:eastAsia="lt-LT"/>
        </w:rPr>
        <w:t>Projekto tikslas</w:t>
      </w:r>
      <w:r w:rsidRPr="00CC76F4">
        <w:rPr>
          <w:sz w:val="27"/>
          <w:szCs w:val="27"/>
          <w:lang w:val="lt-LT" w:eastAsia="lt-LT"/>
        </w:rPr>
        <w:t xml:space="preserve"> – </w:t>
      </w:r>
      <w:r w:rsidRPr="00CC76F4">
        <w:rPr>
          <w:rFonts w:eastAsia="Calibri"/>
          <w:color w:val="000000"/>
          <w:shd w:val="clear" w:color="auto" w:fill="FFFFFF"/>
          <w:lang w:val="lt-LT" w:eastAsia="ar-SA"/>
        </w:rPr>
        <w:t>sudaryti sąlygas Visagino savivaldybėje gyvenančioms šeimoms gauti kompleksiškai teikiamas paslaugas, užtikrinant paslaugų prieinamumą kuo arčiau šeimos gyvenamosios vietos, siekiant įgalinti šeimą įveikti iškilusias krizes bei derinti šeimos ir darbo įsipareigojimus.</w:t>
      </w:r>
    </w:p>
    <w:p w:rsidR="005F4381" w:rsidRPr="00CC76F4" w:rsidRDefault="005F4381" w:rsidP="00EB17D8">
      <w:pPr>
        <w:suppressAutoHyphens w:val="0"/>
        <w:ind w:firstLine="1276"/>
        <w:jc w:val="both"/>
        <w:rPr>
          <w:lang w:val="lt-LT"/>
        </w:rPr>
      </w:pPr>
      <w:r w:rsidRPr="00CC76F4">
        <w:rPr>
          <w:lang w:val="lt-LT" w:eastAsia="lt-LT"/>
        </w:rPr>
        <w:t>Projekto veiklos bus orientuotos sustiprinti šeimą, prevenciškai užkertant keli</w:t>
      </w:r>
      <w:r w:rsidR="005D420E">
        <w:rPr>
          <w:lang w:val="lt-LT" w:eastAsia="lt-LT"/>
        </w:rPr>
        <w:t>ą</w:t>
      </w:r>
      <w:r w:rsidRPr="00CC76F4">
        <w:rPr>
          <w:lang w:val="lt-LT" w:eastAsia="lt-LT"/>
        </w:rPr>
        <w:t xml:space="preserve"> šeimos institucijos trapumui dėl porų nesutarimų, nebendravimo, konfliktinių situacijų sprendimo, tėvystės įgūdžių stokos, vaikų nepakankamos priežiūros bei dėmesio vaikams iš artimiausių žmonių stokos ir pan. Išankstinė pagalba, mokymai ir veiklos šeimai, tikėtina, sumažins šeimų įrašymą į socialinės rizikos sąrašus ir suteikus laiku reikiamą pagalbą</w:t>
      </w:r>
      <w:r w:rsidR="007F1E13">
        <w:rPr>
          <w:lang w:val="lt-LT" w:eastAsia="lt-LT"/>
        </w:rPr>
        <w:t>,</w:t>
      </w:r>
      <w:r w:rsidRPr="00CC76F4">
        <w:rPr>
          <w:lang w:val="lt-LT" w:eastAsia="lt-LT"/>
        </w:rPr>
        <w:t xml:space="preserve"> sumažės iš tėvų paimamų vaikų skaičius.</w:t>
      </w:r>
    </w:p>
    <w:p w:rsidR="005F4381" w:rsidRPr="00CC76F4" w:rsidRDefault="005F4381" w:rsidP="00EB17D8">
      <w:pPr>
        <w:suppressAutoHyphens w:val="0"/>
        <w:ind w:firstLine="1276"/>
        <w:jc w:val="both"/>
        <w:rPr>
          <w:lang w:val="lt-LT"/>
        </w:rPr>
      </w:pPr>
      <w:r w:rsidRPr="00CC76F4">
        <w:rPr>
          <w:lang w:val="lt-LT" w:eastAsia="lt-LT"/>
        </w:rPr>
        <w:t>Suteikiant kokybiškas kompleksiškai teikiamas paslaugas Visagino savivaldybėje gyvenančioms šeimoms, planuojamas kompleksinių paslaugų šeimai teikimas. Jį sudarys paslaugų teikimo koordinavimas užtikrinant „vieno langelio“ principą.</w:t>
      </w:r>
    </w:p>
    <w:p w:rsidR="005F4381" w:rsidRPr="00CC76F4" w:rsidRDefault="007F1E13" w:rsidP="00EB17D8">
      <w:pPr>
        <w:suppressAutoHyphens w:val="0"/>
        <w:ind w:firstLine="1276"/>
        <w:jc w:val="both"/>
        <w:rPr>
          <w:lang w:val="lt-LT"/>
        </w:rPr>
      </w:pPr>
      <w:r>
        <w:rPr>
          <w:lang w:val="lt-LT" w:eastAsia="lt-LT"/>
        </w:rPr>
        <w:t>Su SADM</w:t>
      </w:r>
      <w:r w:rsidR="005F4381" w:rsidRPr="00CC76F4">
        <w:rPr>
          <w:lang w:val="lt-LT" w:eastAsia="lt-LT"/>
        </w:rPr>
        <w:t xml:space="preserve"> 90 procentų suderintas projektinis pasiūlymas perduotas nuo 2017 m. rugsėjo 1 d. Visagino šeimos ir vaiko geroves centrui </w:t>
      </w:r>
      <w:r w:rsidRPr="007F1E13">
        <w:rPr>
          <w:lang w:val="lt-LT" w:eastAsia="lt-LT"/>
        </w:rPr>
        <w:t>tolimesniam</w:t>
      </w:r>
      <w:r w:rsidR="005F4381" w:rsidRPr="00CC76F4">
        <w:rPr>
          <w:lang w:val="lt-LT" w:eastAsia="lt-LT"/>
        </w:rPr>
        <w:t xml:space="preserve"> darbui.</w:t>
      </w:r>
    </w:p>
    <w:p w:rsidR="005F4381" w:rsidRPr="00CC76F4" w:rsidRDefault="005F4381" w:rsidP="00EB17D8">
      <w:pPr>
        <w:ind w:firstLine="1296"/>
        <w:jc w:val="both"/>
        <w:rPr>
          <w:lang w:val="lt-LT" w:eastAsia="lt-LT"/>
        </w:rPr>
      </w:pPr>
    </w:p>
    <w:p w:rsidR="005F4381" w:rsidRPr="00CC76F4" w:rsidRDefault="005F4381" w:rsidP="00EB17D8">
      <w:pPr>
        <w:ind w:firstLine="1260"/>
        <w:jc w:val="both"/>
        <w:rPr>
          <w:lang w:val="lt-LT"/>
        </w:rPr>
      </w:pPr>
      <w:r w:rsidRPr="00CC76F4">
        <w:rPr>
          <w:b/>
          <w:color w:val="000000"/>
          <w:lang w:val="lt-LT"/>
        </w:rPr>
        <w:t>Laikino gyvenimo smurtą šeimoje patyrusiems asmenims skyrius</w:t>
      </w:r>
      <w:r w:rsidRPr="00CC76F4">
        <w:rPr>
          <w:color w:val="000000"/>
          <w:lang w:val="lt-LT"/>
        </w:rPr>
        <w:t xml:space="preserve"> – 2017 m. paslaugų gavėjų buvo 4 asmen</w:t>
      </w:r>
      <w:r w:rsidR="007F1E13">
        <w:rPr>
          <w:color w:val="000000"/>
          <w:lang w:val="lt-LT"/>
        </w:rPr>
        <w:t>ys ir 1 vaikas. Ši</w:t>
      </w:r>
      <w:r w:rsidRPr="00CC76F4">
        <w:rPr>
          <w:color w:val="000000"/>
          <w:lang w:val="lt-LT"/>
        </w:rPr>
        <w:t xml:space="preserve"> funkcija irgi nuo 2017 m. rugsėjo 1 d. perduota</w:t>
      </w:r>
      <w:r w:rsidRPr="00CC76F4">
        <w:rPr>
          <w:lang w:val="lt-LT" w:eastAsia="lt-LT"/>
        </w:rPr>
        <w:t xml:space="preserve"> Visagino šeimos ir vaiko geroves centrui</w:t>
      </w:r>
    </w:p>
    <w:p w:rsidR="005F4381" w:rsidRPr="00CC76F4" w:rsidRDefault="005F4381" w:rsidP="00EB17D8">
      <w:pPr>
        <w:jc w:val="center"/>
        <w:rPr>
          <w:b/>
          <w:lang w:val="lt-LT"/>
        </w:rPr>
      </w:pPr>
    </w:p>
    <w:p w:rsidR="005F4381" w:rsidRPr="00CC76F4" w:rsidRDefault="005F4381" w:rsidP="00EB17D8">
      <w:pPr>
        <w:jc w:val="center"/>
        <w:rPr>
          <w:lang w:val="lt-LT"/>
        </w:rPr>
      </w:pPr>
      <w:r w:rsidRPr="00CC76F4">
        <w:rPr>
          <w:b/>
          <w:lang w:val="lt-LT"/>
        </w:rPr>
        <w:t>Psichologo paslaugos</w:t>
      </w:r>
    </w:p>
    <w:p w:rsidR="005F4381" w:rsidRPr="00CC76F4" w:rsidRDefault="005F4381" w:rsidP="00EB17D8">
      <w:pPr>
        <w:ind w:firstLine="1276"/>
        <w:jc w:val="both"/>
        <w:rPr>
          <w:lang w:val="lt-LT"/>
        </w:rPr>
      </w:pPr>
      <w:r w:rsidRPr="00CC76F4">
        <w:rPr>
          <w:lang w:val="lt-LT"/>
        </w:rPr>
        <w:t xml:space="preserve">Pagal normatyvus 0,5 etato psichologo skirta darbui su Globos skyriaus klientais ir 0,5 etato Pagalbos namuose skyriuje dienos socialinės globos klientams. 2017 m. dirbo 2 darbuotojai: Aleksandras </w:t>
      </w:r>
      <w:proofErr w:type="spellStart"/>
      <w:r w:rsidRPr="00CC76F4">
        <w:rPr>
          <w:lang w:val="lt-LT"/>
        </w:rPr>
        <w:t>Anikinas</w:t>
      </w:r>
      <w:proofErr w:type="spellEnd"/>
      <w:r w:rsidRPr="00CC76F4">
        <w:rPr>
          <w:lang w:val="lt-LT"/>
        </w:rPr>
        <w:t xml:space="preserve"> dirbo su Globos skyriaus klientais ir papildomai teikė paslaugas rizikos šeimoms, Olga </w:t>
      </w:r>
      <w:proofErr w:type="spellStart"/>
      <w:r w:rsidRPr="00CC76F4">
        <w:rPr>
          <w:lang w:val="lt-LT"/>
        </w:rPr>
        <w:t>Kulikovskich</w:t>
      </w:r>
      <w:proofErr w:type="spellEnd"/>
      <w:r w:rsidRPr="00CC76F4">
        <w:rPr>
          <w:lang w:val="lt-LT"/>
        </w:rPr>
        <w:t xml:space="preserve"> dirb</w:t>
      </w:r>
      <w:r w:rsidR="007F1E13">
        <w:rPr>
          <w:lang w:val="lt-LT"/>
        </w:rPr>
        <w:t>o su klientais, kuriems teikiamos</w:t>
      </w:r>
      <w:r w:rsidRPr="00CC76F4">
        <w:rPr>
          <w:lang w:val="lt-LT"/>
        </w:rPr>
        <w:t xml:space="preserve"> dienos socialinės globos paslaugos, papildomai su </w:t>
      </w:r>
      <w:r w:rsidR="007F1E13">
        <w:rPr>
          <w:lang w:val="lt-LT"/>
        </w:rPr>
        <w:t>V</w:t>
      </w:r>
      <w:r w:rsidRPr="00CC76F4">
        <w:rPr>
          <w:lang w:val="lt-LT"/>
        </w:rPr>
        <w:t>aikų dienos centro lankytojais ir jų tėvais, rizikos šeimomis.</w:t>
      </w:r>
    </w:p>
    <w:p w:rsidR="005F4381" w:rsidRPr="00CC76F4" w:rsidRDefault="005F4381" w:rsidP="00EB17D8">
      <w:pPr>
        <w:ind w:firstLine="1276"/>
        <w:jc w:val="both"/>
        <w:rPr>
          <w:lang w:val="lt-LT"/>
        </w:rPr>
      </w:pPr>
      <w:r w:rsidRPr="00CC76F4">
        <w:rPr>
          <w:lang w:val="lt-LT"/>
        </w:rPr>
        <w:t>Per 2017 m.</w:t>
      </w:r>
      <w:r w:rsidR="007F1E13">
        <w:rPr>
          <w:lang w:val="lt-LT"/>
        </w:rPr>
        <w:t xml:space="preserve"> buvo individualiai konsultuoti 98 asmeny</w:t>
      </w:r>
      <w:r w:rsidRPr="00CC76F4">
        <w:rPr>
          <w:lang w:val="lt-LT"/>
        </w:rPr>
        <w:t>s, 250 paslaug</w:t>
      </w:r>
      <w:r w:rsidR="007F1E13">
        <w:rPr>
          <w:lang w:val="lt-LT"/>
        </w:rPr>
        <w:t>ų</w:t>
      </w:r>
      <w:r w:rsidRPr="00CC76F4">
        <w:rPr>
          <w:lang w:val="lt-LT"/>
        </w:rPr>
        <w:t>; 42 asmenims – grupinis konsultavimas, 155 grupiniai užsiėmimai.</w:t>
      </w:r>
    </w:p>
    <w:p w:rsidR="005F4381" w:rsidRPr="00CC76F4" w:rsidRDefault="005F4381" w:rsidP="00EB17D8">
      <w:pPr>
        <w:ind w:firstLine="1276"/>
        <w:jc w:val="both"/>
        <w:rPr>
          <w:lang w:val="lt-LT"/>
        </w:rPr>
      </w:pPr>
      <w:r w:rsidRPr="00CC76F4">
        <w:rPr>
          <w:lang w:val="lt-LT"/>
        </w:rPr>
        <w:t xml:space="preserve">Psichologinės profilaktikos ir švietimo užsiėmimai vykdavo paskaitų, </w:t>
      </w:r>
      <w:proofErr w:type="spellStart"/>
      <w:r w:rsidRPr="00CC76F4">
        <w:rPr>
          <w:lang w:val="lt-LT"/>
        </w:rPr>
        <w:t>biblioterapijos</w:t>
      </w:r>
      <w:proofErr w:type="spellEnd"/>
      <w:r w:rsidRPr="00CC76F4">
        <w:rPr>
          <w:lang w:val="lt-LT"/>
        </w:rPr>
        <w:t xml:space="preserve"> bei filmų peržiūros formomis. Tai</w:t>
      </w:r>
      <w:r w:rsidR="007F1E13">
        <w:rPr>
          <w:lang w:val="lt-LT"/>
        </w:rPr>
        <w:t>p</w:t>
      </w:r>
      <w:r w:rsidRPr="00CC76F4">
        <w:rPr>
          <w:lang w:val="lt-LT"/>
        </w:rPr>
        <w:t xml:space="preserve"> pat vyko psichoterapinės korekcijos užsiėmimai, relaksacijos užsiėmimai, panaudojant Bendruomenės skyriaus relaksacijos kabinetą; dailės terapijos užsiėmimai, muzikos terapijos užsiėmimai.</w:t>
      </w:r>
    </w:p>
    <w:p w:rsidR="005F4381" w:rsidRPr="00CC76F4" w:rsidRDefault="005F4381" w:rsidP="00EB17D8">
      <w:pPr>
        <w:ind w:firstLine="1276"/>
        <w:jc w:val="both"/>
        <w:rPr>
          <w:lang w:val="lt-LT"/>
        </w:rPr>
      </w:pPr>
      <w:r w:rsidRPr="00CC76F4">
        <w:rPr>
          <w:lang w:val="lt-LT"/>
        </w:rPr>
        <w:t>Buvo konsultuojami šeimos nariai dėl savo vaiko elgesio problemų. Paslaugos buvo teikiamos ir Vaikų dienos centrą lankantiems vaikams ir jų tėvams, tai pat šeimoms, įrašytoms į rizikos šeimų apskaitą.</w:t>
      </w:r>
    </w:p>
    <w:p w:rsidR="005F4381" w:rsidRDefault="005F4381" w:rsidP="00EB17D8">
      <w:pPr>
        <w:ind w:firstLine="1276"/>
        <w:jc w:val="both"/>
        <w:rPr>
          <w:color w:val="000000"/>
          <w:lang w:val="lt-LT"/>
        </w:rPr>
      </w:pPr>
      <w:r w:rsidRPr="00CC76F4">
        <w:rPr>
          <w:b/>
          <w:color w:val="000000"/>
          <w:lang w:val="lt-LT"/>
        </w:rPr>
        <w:t>Masažuotojo paslaugos</w:t>
      </w:r>
      <w:r w:rsidRPr="00CC76F4">
        <w:rPr>
          <w:color w:val="000000"/>
          <w:lang w:val="lt-LT"/>
        </w:rPr>
        <w:t xml:space="preserve"> – 31 senyvo amžiaus asmeniui ir asmenims su negalia buvo suteiktos masažo paslaugos. Iš viso 31 kursas po 10</w:t>
      </w:r>
      <w:r w:rsidR="007F1E13" w:rsidRPr="00CC76F4">
        <w:rPr>
          <w:color w:val="000000"/>
          <w:lang w:val="lt-LT"/>
        </w:rPr>
        <w:t>–</w:t>
      </w:r>
      <w:r w:rsidRPr="00CC76F4">
        <w:rPr>
          <w:color w:val="000000"/>
          <w:lang w:val="lt-LT"/>
        </w:rPr>
        <w:t>12 procedūrų. Paslaugos buvo teikiamos dienos globos klientų namuose ir VSPC Globos skyriaus gyventojams. VSPC 2017 m. masažuotojas</w:t>
      </w:r>
      <w:r w:rsidR="007F1E13">
        <w:rPr>
          <w:color w:val="000000"/>
          <w:lang w:val="lt-LT"/>
        </w:rPr>
        <w:t xml:space="preserve"> </w:t>
      </w:r>
      <w:r w:rsidRPr="00CC76F4">
        <w:rPr>
          <w:color w:val="000000"/>
          <w:lang w:val="lt-LT"/>
        </w:rPr>
        <w:t>(0,25 etato) dirbo Integralios pagalbos projekte ir 0,25 etato pavadavo Globos skyriuje nesan</w:t>
      </w:r>
      <w:r w:rsidR="007F1E13">
        <w:rPr>
          <w:color w:val="000000"/>
          <w:lang w:val="lt-LT"/>
        </w:rPr>
        <w:t>tį</w:t>
      </w:r>
      <w:r w:rsidRPr="00CC76F4">
        <w:rPr>
          <w:color w:val="000000"/>
          <w:lang w:val="lt-LT"/>
        </w:rPr>
        <w:t xml:space="preserve"> specialist</w:t>
      </w:r>
      <w:r w:rsidR="007F1E13">
        <w:rPr>
          <w:color w:val="000000"/>
          <w:lang w:val="lt-LT"/>
        </w:rPr>
        <w:t>ą –</w:t>
      </w:r>
      <w:r w:rsidRPr="00CC76F4">
        <w:rPr>
          <w:color w:val="000000"/>
          <w:lang w:val="lt-LT"/>
        </w:rPr>
        <w:t xml:space="preserve"> masažuotoj</w:t>
      </w:r>
      <w:r w:rsidR="007F1E13">
        <w:rPr>
          <w:color w:val="000000"/>
          <w:lang w:val="lt-LT"/>
        </w:rPr>
        <w:t>ą</w:t>
      </w:r>
      <w:r w:rsidRPr="00CC76F4">
        <w:rPr>
          <w:color w:val="000000"/>
          <w:lang w:val="lt-LT"/>
        </w:rPr>
        <w:t>. Problema, kad nerandame masažuotojo, turinčio licencij</w:t>
      </w:r>
      <w:r w:rsidR="007F1E13">
        <w:rPr>
          <w:color w:val="000000"/>
          <w:lang w:val="lt-LT"/>
        </w:rPr>
        <w:t>ą</w:t>
      </w:r>
      <w:r w:rsidRPr="00CC76F4">
        <w:rPr>
          <w:color w:val="000000"/>
          <w:lang w:val="lt-LT"/>
        </w:rPr>
        <w:t xml:space="preserve"> masažui ir norinčio dirbti VSPC. </w:t>
      </w:r>
    </w:p>
    <w:p w:rsidR="00C36B23" w:rsidRDefault="00C36B23" w:rsidP="00EB17D8">
      <w:pPr>
        <w:ind w:firstLine="1276"/>
        <w:jc w:val="both"/>
        <w:rPr>
          <w:lang w:val="lt-LT"/>
        </w:rPr>
      </w:pPr>
    </w:p>
    <w:p w:rsidR="0000656D" w:rsidRDefault="0000656D" w:rsidP="00EB17D8">
      <w:pPr>
        <w:ind w:firstLine="1276"/>
        <w:jc w:val="both"/>
        <w:rPr>
          <w:lang w:val="lt-LT"/>
        </w:rPr>
      </w:pPr>
    </w:p>
    <w:p w:rsidR="0000656D" w:rsidRPr="00CC76F4" w:rsidRDefault="0000656D" w:rsidP="00EB17D8">
      <w:pPr>
        <w:ind w:firstLine="1276"/>
        <w:jc w:val="both"/>
        <w:rPr>
          <w:lang w:val="lt-LT"/>
        </w:rPr>
      </w:pPr>
    </w:p>
    <w:p w:rsidR="005F4381" w:rsidRDefault="005F4381" w:rsidP="00EB17D8">
      <w:pPr>
        <w:jc w:val="center"/>
        <w:rPr>
          <w:b/>
          <w:lang w:val="lt-LT"/>
        </w:rPr>
      </w:pPr>
      <w:r w:rsidRPr="00CC76F4">
        <w:rPr>
          <w:b/>
          <w:lang w:val="lt-LT"/>
        </w:rPr>
        <w:t>Techninės pagalbos priemonių (TPP) aprūpinimas</w:t>
      </w:r>
    </w:p>
    <w:p w:rsidR="00190A44" w:rsidRPr="00CC76F4" w:rsidRDefault="00190A44" w:rsidP="00EB17D8">
      <w:pPr>
        <w:jc w:val="center"/>
        <w:rPr>
          <w:lang w:val="lt-LT"/>
        </w:rPr>
      </w:pPr>
    </w:p>
    <w:p w:rsidR="005F4381" w:rsidRPr="00CC76F4" w:rsidRDefault="005F4381" w:rsidP="00EB17D8">
      <w:pPr>
        <w:pStyle w:val="Sraopastraipa"/>
        <w:tabs>
          <w:tab w:val="left" w:pos="1800"/>
        </w:tabs>
        <w:ind w:left="0" w:firstLine="1276"/>
        <w:jc w:val="both"/>
      </w:pPr>
      <w:r w:rsidRPr="00CC76F4">
        <w:rPr>
          <w:rFonts w:ascii="Times New Roman" w:hAnsi="Times New Roman" w:cs="Times New Roman"/>
          <w:sz w:val="24"/>
          <w:szCs w:val="24"/>
        </w:rPr>
        <w:t>Tikslas – aprūpinti TPP asmenis iki 18 m., pensininkus, turinčius nedarbingumo lygį, specialiųjų poreikių lygį, taip pat asmenis po traumos, kurių būklė po gydymo nepasikeis (bus nustatytas nedarbingumo lygis).</w:t>
      </w:r>
    </w:p>
    <w:p w:rsidR="005F4381" w:rsidRDefault="007F1E13" w:rsidP="00EB17D8">
      <w:pPr>
        <w:pStyle w:val="Sraopastraipa"/>
        <w:tabs>
          <w:tab w:val="left" w:pos="1800"/>
        </w:tabs>
        <w:ind w:left="0" w:firstLine="1276"/>
        <w:jc w:val="both"/>
        <w:rPr>
          <w:rFonts w:ascii="Times New Roman" w:hAnsi="Times New Roman" w:cs="Times New Roman"/>
          <w:sz w:val="24"/>
          <w:szCs w:val="24"/>
        </w:rPr>
      </w:pPr>
      <w:r>
        <w:rPr>
          <w:rFonts w:ascii="Times New Roman" w:hAnsi="Times New Roman" w:cs="Times New Roman"/>
          <w:sz w:val="24"/>
          <w:szCs w:val="24"/>
        </w:rPr>
        <w:t>2017</w:t>
      </w:r>
      <w:r w:rsidR="005F4381" w:rsidRPr="00CC76F4">
        <w:rPr>
          <w:rFonts w:ascii="Times New Roman" w:hAnsi="Times New Roman" w:cs="Times New Roman"/>
          <w:sz w:val="24"/>
          <w:szCs w:val="24"/>
        </w:rPr>
        <w:t xml:space="preserve"> m. aprūpinta techninės pagalbos priemonėmis 256 klientai. Imtasi veiklos, kad kuo daugiau TPP klientai grąžintų, neužlaikytų. Sukurtas papildomas vidaus dokumentas, </w:t>
      </w:r>
      <w:r w:rsidR="005F4381" w:rsidRPr="00CC76F4">
        <w:rPr>
          <w:rFonts w:ascii="Times New Roman" w:hAnsi="Times New Roman" w:cs="Times New Roman"/>
          <w:sz w:val="24"/>
          <w:szCs w:val="24"/>
        </w:rPr>
        <w:lastRenderedPageBreak/>
        <w:t xml:space="preserve">palengvinantis TPP grąžinimą – informacinis lapelis. Pradėti pildyti TPP sutarties nutraukimo dokumentai. Sukurta ir vedama kompiuterinė TPP centralizuota apskaita. </w:t>
      </w:r>
    </w:p>
    <w:p w:rsidR="00190A44" w:rsidRPr="00CC76F4" w:rsidRDefault="00190A44" w:rsidP="00EB17D8">
      <w:pPr>
        <w:pStyle w:val="Sraopastraipa"/>
        <w:tabs>
          <w:tab w:val="left" w:pos="1800"/>
        </w:tabs>
        <w:ind w:left="0" w:firstLine="1276"/>
        <w:jc w:val="both"/>
      </w:pPr>
    </w:p>
    <w:p w:rsidR="005F4381" w:rsidRPr="00CC76F4" w:rsidRDefault="005F4381" w:rsidP="00EB17D8">
      <w:pPr>
        <w:jc w:val="center"/>
        <w:rPr>
          <w:lang w:val="lt-LT"/>
        </w:rPr>
      </w:pPr>
      <w:r w:rsidRPr="00CC76F4">
        <w:rPr>
          <w:b/>
          <w:bCs/>
          <w:lang w:val="lt-LT"/>
        </w:rPr>
        <w:t>Te</w:t>
      </w:r>
      <w:r w:rsidR="007F1E13">
        <w:rPr>
          <w:b/>
          <w:bCs/>
          <w:lang w:val="lt-LT"/>
        </w:rPr>
        <w:t>chninės pagalbos priemonės 2014–2017 m.</w:t>
      </w:r>
    </w:p>
    <w:p w:rsidR="005F4381" w:rsidRPr="00CC76F4" w:rsidRDefault="0081161D" w:rsidP="00EB17D8">
      <w:pPr>
        <w:rPr>
          <w:lang w:val="lt-LT"/>
        </w:rPr>
      </w:pPr>
      <w:r>
        <w:rPr>
          <w:noProof/>
          <w:lang w:val="lt-LT" w:eastAsia="lt-LT"/>
        </w:rPr>
        <w:drawing>
          <wp:inline distT="0" distB="0" distL="0" distR="0" wp14:anchorId="40DAFF95" wp14:editId="2C8BD4A4">
            <wp:extent cx="5106035" cy="1828800"/>
            <wp:effectExtent l="0" t="0" r="0" b="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4381" w:rsidRPr="00CC76F4" w:rsidRDefault="005F4381" w:rsidP="00EB17D8">
      <w:pPr>
        <w:pStyle w:val="Sraopastraipa"/>
        <w:tabs>
          <w:tab w:val="left" w:pos="1800"/>
        </w:tabs>
        <w:ind w:left="0" w:firstLine="1276"/>
        <w:jc w:val="both"/>
      </w:pPr>
      <w:r w:rsidRPr="00CC76F4">
        <w:rPr>
          <w:rFonts w:ascii="Times New Roman" w:hAnsi="Times New Roman" w:cs="Times New Roman"/>
          <w:color w:val="000000"/>
          <w:sz w:val="24"/>
          <w:szCs w:val="24"/>
        </w:rPr>
        <w:t>2017 m. gauta kompensacinės technikos už 1 526,79 Eur. Išduota 2017 m.:</w:t>
      </w:r>
      <w:r w:rsidR="007F1E13">
        <w:rPr>
          <w:rFonts w:ascii="Times New Roman" w:hAnsi="Times New Roman" w:cs="Times New Roman"/>
          <w:color w:val="000000"/>
          <w:sz w:val="24"/>
          <w:szCs w:val="24"/>
        </w:rPr>
        <w:t xml:space="preserve"> </w:t>
      </w:r>
      <w:r w:rsidRPr="00CC76F4">
        <w:rPr>
          <w:rFonts w:ascii="Times New Roman" w:hAnsi="Times New Roman" w:cs="Times New Roman"/>
          <w:color w:val="000000"/>
          <w:sz w:val="24"/>
          <w:szCs w:val="24"/>
        </w:rPr>
        <w:t xml:space="preserve">28 vnt. vežimėlių (universalų, iš jų 2 vnt. palydovo </w:t>
      </w:r>
      <w:r w:rsidR="007F1E13">
        <w:rPr>
          <w:rFonts w:ascii="Times New Roman" w:hAnsi="Times New Roman" w:cs="Times New Roman"/>
          <w:color w:val="000000"/>
          <w:sz w:val="24"/>
          <w:szCs w:val="24"/>
        </w:rPr>
        <w:t>valdomi), 7 vnt. funkcinių lovų, 1 vnt. mobili vonia. 22</w:t>
      </w:r>
      <w:r w:rsidRPr="00CC76F4">
        <w:rPr>
          <w:rFonts w:ascii="Times New Roman" w:hAnsi="Times New Roman" w:cs="Times New Roman"/>
          <w:color w:val="000000"/>
          <w:sz w:val="24"/>
          <w:szCs w:val="24"/>
        </w:rPr>
        <w:t xml:space="preserve"> gyventojai metų pabaigoje laukė iš Utenos technines pagalbos priemonių.</w:t>
      </w:r>
    </w:p>
    <w:p w:rsidR="005F4381" w:rsidRPr="00CC76F4" w:rsidRDefault="005F4381" w:rsidP="00EB17D8">
      <w:pPr>
        <w:ind w:firstLine="1260"/>
        <w:jc w:val="both"/>
        <w:rPr>
          <w:lang w:val="lt-LT"/>
        </w:rPr>
      </w:pPr>
      <w:r w:rsidRPr="00CC76F4">
        <w:rPr>
          <w:lang w:val="lt-LT"/>
        </w:rPr>
        <w:t xml:space="preserve">Didžiausia problema – soc. darbuotojui per mažai skirta darbo valandų šiai veiklai vykdyti, kadangi 2008 m. buvo aprūpinta apie 50 klientų, o 2016 m. jau aprūpinta 316 klientų, bet darbo valandos lieka tos pačios – 10 val. per savaitę. Techninės pagalbos priemonių apskaita vykdoma centralizuotai </w:t>
      </w:r>
      <w:r w:rsidRPr="00CC76F4">
        <w:rPr>
          <w:color w:val="000000"/>
          <w:lang w:val="lt-LT"/>
        </w:rPr>
        <w:t>– kompiuteriu</w:t>
      </w:r>
      <w:r w:rsidRPr="00CC76F4">
        <w:rPr>
          <w:lang w:val="lt-LT"/>
        </w:rPr>
        <w:t>. Tai reikalauja daug darbo laiko.</w:t>
      </w:r>
    </w:p>
    <w:p w:rsidR="005F4381" w:rsidRPr="00CC76F4" w:rsidRDefault="005F4381" w:rsidP="00EB17D8">
      <w:pPr>
        <w:ind w:firstLine="1260"/>
        <w:jc w:val="both"/>
        <w:rPr>
          <w:lang w:val="lt-LT"/>
        </w:rPr>
      </w:pPr>
      <w:r w:rsidRPr="00CC76F4">
        <w:rPr>
          <w:bCs/>
          <w:lang w:val="lt-LT"/>
        </w:rPr>
        <w:t xml:space="preserve">Visagino socialinių paslaugų gavėjų skaičius kasmet didėja. Miesto gyventojai sensta, atsiranda daug sveikatos tai pat ir socialinių problemų. </w:t>
      </w:r>
    </w:p>
    <w:p w:rsidR="005F4381" w:rsidRDefault="005F4381" w:rsidP="00EB17D8">
      <w:pPr>
        <w:pStyle w:val="Betarp"/>
        <w:ind w:firstLine="1276"/>
        <w:jc w:val="both"/>
        <w:rPr>
          <w:rFonts w:ascii="Times New Roman" w:hAnsi="Times New Roman" w:cs="Times New Roman"/>
          <w:sz w:val="24"/>
          <w:szCs w:val="24"/>
        </w:rPr>
      </w:pPr>
      <w:r w:rsidRPr="00CC76F4">
        <w:rPr>
          <w:rFonts w:ascii="Times New Roman" w:hAnsi="Times New Roman" w:cs="Times New Roman"/>
          <w:sz w:val="24"/>
          <w:szCs w:val="24"/>
        </w:rPr>
        <w:t>Nuo 2017 m. vykdomas Visagino savivaldybės administra</w:t>
      </w:r>
      <w:r w:rsidR="007F1E13">
        <w:rPr>
          <w:rFonts w:ascii="Times New Roman" w:hAnsi="Times New Roman" w:cs="Times New Roman"/>
          <w:sz w:val="24"/>
          <w:szCs w:val="24"/>
        </w:rPr>
        <w:t xml:space="preserve">cijos deleguotos funkcijos per </w:t>
      </w:r>
      <w:r w:rsidRPr="00CC76F4">
        <w:rPr>
          <w:rFonts w:ascii="Times New Roman" w:hAnsi="Times New Roman" w:cs="Times New Roman"/>
          <w:sz w:val="24"/>
          <w:szCs w:val="24"/>
        </w:rPr>
        <w:t>SPIS programą administravimas – gyventojų prašymų priėmimą socialinėms paslaugoms gauti, išskyrus ilgalaikei institucinei globai. Priimta106 prašymai.</w:t>
      </w:r>
    </w:p>
    <w:p w:rsidR="00190A44" w:rsidRPr="00CC76F4" w:rsidRDefault="00190A44" w:rsidP="00EB17D8">
      <w:pPr>
        <w:pStyle w:val="Betarp"/>
        <w:ind w:firstLine="1276"/>
        <w:jc w:val="both"/>
      </w:pPr>
    </w:p>
    <w:p w:rsidR="005F4381" w:rsidRDefault="005F4381" w:rsidP="00EB17D8">
      <w:pPr>
        <w:ind w:firstLine="1080"/>
        <w:jc w:val="center"/>
        <w:rPr>
          <w:b/>
          <w:bCs/>
          <w:color w:val="000000"/>
          <w:lang w:val="lt-LT"/>
        </w:rPr>
      </w:pPr>
      <w:r w:rsidRPr="00CC76F4">
        <w:rPr>
          <w:b/>
          <w:bCs/>
          <w:color w:val="000000"/>
          <w:lang w:val="lt-LT"/>
        </w:rPr>
        <w:t>Informacinės technologijos</w:t>
      </w:r>
    </w:p>
    <w:p w:rsidR="00C36B23" w:rsidRPr="00CC76F4" w:rsidRDefault="00C36B23" w:rsidP="00EB17D8">
      <w:pPr>
        <w:ind w:firstLine="1080"/>
        <w:jc w:val="center"/>
        <w:rPr>
          <w:lang w:val="lt-LT"/>
        </w:rPr>
      </w:pPr>
    </w:p>
    <w:p w:rsidR="005F4381" w:rsidRPr="00CC76F4" w:rsidRDefault="005F4381" w:rsidP="00EB17D8">
      <w:pPr>
        <w:ind w:firstLine="1080"/>
        <w:jc w:val="both"/>
        <w:rPr>
          <w:lang w:val="lt-LT"/>
        </w:rPr>
      </w:pPr>
      <w:r w:rsidRPr="00CC76F4">
        <w:rPr>
          <w:color w:val="000000"/>
          <w:lang w:val="lt-LT"/>
        </w:rPr>
        <w:t> </w:t>
      </w:r>
      <w:r w:rsidRPr="00CC76F4">
        <w:rPr>
          <w:bCs/>
          <w:color w:val="000000"/>
          <w:lang w:val="lt-LT"/>
        </w:rPr>
        <w:t xml:space="preserve">VSPC trūksta kompiuterių </w:t>
      </w:r>
      <w:r w:rsidRPr="00CC76F4">
        <w:rPr>
          <w:color w:val="000000"/>
          <w:lang w:val="lt-LT"/>
        </w:rPr>
        <w:t>socialiniams</w:t>
      </w:r>
      <w:r w:rsidRPr="00CC76F4">
        <w:rPr>
          <w:bCs/>
          <w:color w:val="000000"/>
          <w:lang w:val="lt-LT"/>
        </w:rPr>
        <w:t xml:space="preserve"> darbuotojams. Turimi kompiuteriai yra pasenę, dirbti jais sudėtinga, programos pasenusios, o jei instaliuojamos naujos, su kuriomis reikia dirbti, kompiuterio darbas itin sulėtėja. Beveik visiems VSPC darbuotojams reikalingi nauji kompiuteriai. 2017 m. pabaigoje atlikome viešąjį pirkimą ir nupirkome 3 kompiuterius, dar vieną kompiuterį VSPC perduos Visagino savivaldybės administracija KONTOROS programai vykdyti. Esam</w:t>
      </w:r>
      <w:r w:rsidR="007F1E13">
        <w:rPr>
          <w:bCs/>
          <w:color w:val="000000"/>
          <w:lang w:val="lt-LT"/>
        </w:rPr>
        <w:t>u</w:t>
      </w:r>
      <w:r w:rsidRPr="00CC76F4">
        <w:rPr>
          <w:bCs/>
          <w:color w:val="000000"/>
          <w:lang w:val="lt-LT"/>
        </w:rPr>
        <w:t>s ir naujai įsigyt</w:t>
      </w:r>
      <w:r w:rsidR="007F1E13">
        <w:rPr>
          <w:bCs/>
          <w:color w:val="000000"/>
          <w:lang w:val="lt-LT"/>
        </w:rPr>
        <w:t>u</w:t>
      </w:r>
      <w:r w:rsidRPr="00CC76F4">
        <w:rPr>
          <w:bCs/>
          <w:color w:val="000000"/>
          <w:lang w:val="lt-LT"/>
        </w:rPr>
        <w:t>s kompiuterius panaudosim darbo vietų įrengimui.</w:t>
      </w:r>
    </w:p>
    <w:p w:rsidR="00190A44" w:rsidRDefault="00190A44" w:rsidP="00C36B23">
      <w:pPr>
        <w:jc w:val="both"/>
        <w:rPr>
          <w:b/>
          <w:bCs/>
          <w:lang w:val="lt-LT"/>
        </w:rPr>
      </w:pPr>
    </w:p>
    <w:p w:rsidR="00C36B23" w:rsidRDefault="00C36B23" w:rsidP="00C36B23">
      <w:pPr>
        <w:jc w:val="both"/>
        <w:rPr>
          <w:b/>
          <w:bCs/>
          <w:lang w:val="lt-LT"/>
        </w:rPr>
      </w:pPr>
    </w:p>
    <w:p w:rsidR="00C36B23" w:rsidRDefault="00C36B23" w:rsidP="00C36B23">
      <w:pPr>
        <w:jc w:val="both"/>
        <w:rPr>
          <w:b/>
          <w:bCs/>
          <w:lang w:val="lt-LT"/>
        </w:rPr>
      </w:pPr>
    </w:p>
    <w:p w:rsidR="00C36B23" w:rsidRDefault="00C36B23" w:rsidP="00C36B23">
      <w:pPr>
        <w:jc w:val="both"/>
        <w:rPr>
          <w:b/>
          <w:bCs/>
          <w:lang w:val="lt-LT"/>
        </w:rPr>
      </w:pPr>
    </w:p>
    <w:p w:rsidR="0000656D" w:rsidRDefault="0000656D" w:rsidP="00C36B23">
      <w:pPr>
        <w:jc w:val="both"/>
        <w:rPr>
          <w:b/>
          <w:bCs/>
          <w:lang w:val="lt-LT"/>
        </w:rPr>
      </w:pPr>
    </w:p>
    <w:p w:rsidR="0000656D" w:rsidRDefault="0000656D" w:rsidP="00C36B23">
      <w:pPr>
        <w:jc w:val="both"/>
        <w:rPr>
          <w:b/>
          <w:bCs/>
          <w:lang w:val="lt-LT"/>
        </w:rPr>
      </w:pPr>
    </w:p>
    <w:p w:rsidR="0000656D" w:rsidRDefault="0000656D" w:rsidP="00C36B23">
      <w:pPr>
        <w:jc w:val="both"/>
        <w:rPr>
          <w:b/>
          <w:bCs/>
          <w:lang w:val="lt-LT"/>
        </w:rPr>
      </w:pPr>
    </w:p>
    <w:p w:rsidR="0000656D" w:rsidRDefault="0000656D" w:rsidP="00C36B23">
      <w:pPr>
        <w:jc w:val="both"/>
        <w:rPr>
          <w:b/>
          <w:bCs/>
          <w:lang w:val="lt-LT"/>
        </w:rPr>
      </w:pPr>
    </w:p>
    <w:p w:rsidR="0000656D" w:rsidRDefault="0000656D" w:rsidP="00C36B23">
      <w:pPr>
        <w:jc w:val="both"/>
        <w:rPr>
          <w:b/>
          <w:bCs/>
          <w:lang w:val="lt-LT"/>
        </w:rPr>
      </w:pPr>
    </w:p>
    <w:p w:rsidR="00C36B23" w:rsidRDefault="00C36B23" w:rsidP="00C36B23">
      <w:pPr>
        <w:jc w:val="both"/>
        <w:rPr>
          <w:b/>
          <w:bCs/>
          <w:lang w:val="lt-LT"/>
        </w:rPr>
      </w:pPr>
    </w:p>
    <w:p w:rsidR="005F4381" w:rsidRPr="00CC76F4" w:rsidRDefault="005F4381" w:rsidP="00EB17D8">
      <w:pPr>
        <w:ind w:firstLine="1260"/>
        <w:jc w:val="both"/>
        <w:rPr>
          <w:lang w:val="lt-LT"/>
        </w:rPr>
      </w:pPr>
      <w:r w:rsidRPr="00CC76F4">
        <w:rPr>
          <w:b/>
          <w:bCs/>
          <w:lang w:val="lt-LT"/>
        </w:rPr>
        <w:t>2017 m. VSPC paslaugas gavę Visagino gyventojai</w:t>
      </w:r>
    </w:p>
    <w:p w:rsidR="005F4381" w:rsidRPr="00CC76F4" w:rsidRDefault="0081161D" w:rsidP="00EB17D8">
      <w:pPr>
        <w:rPr>
          <w:b/>
          <w:bCs/>
          <w:color w:val="000000"/>
          <w:lang w:val="lt-LT"/>
        </w:rPr>
      </w:pPr>
      <w:r>
        <w:rPr>
          <w:noProof/>
          <w:lang w:val="lt-LT" w:eastAsia="lt-LT"/>
        </w:rPr>
        <w:lastRenderedPageBreak/>
        <w:drawing>
          <wp:inline distT="0" distB="0" distL="0" distR="0" wp14:anchorId="0B69656F" wp14:editId="6564FC3C">
            <wp:extent cx="5135245" cy="1836420"/>
            <wp:effectExtent l="0" t="0" r="0" b="0"/>
            <wp:docPr id="10" name="Objektas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4381" w:rsidRPr="00CC76F4" w:rsidRDefault="005F4381" w:rsidP="00EB17D8">
      <w:pPr>
        <w:ind w:firstLine="1080"/>
        <w:jc w:val="center"/>
        <w:rPr>
          <w:b/>
          <w:bCs/>
          <w:color w:val="000000"/>
          <w:lang w:val="lt-LT"/>
        </w:rPr>
      </w:pPr>
    </w:p>
    <w:p w:rsidR="005F4381" w:rsidRPr="00CC76F4" w:rsidRDefault="005F4381" w:rsidP="00EB17D8">
      <w:pPr>
        <w:jc w:val="both"/>
        <w:rPr>
          <w:lang w:val="lt-LT"/>
        </w:rPr>
      </w:pPr>
      <w:r w:rsidRPr="00CC76F4">
        <w:rPr>
          <w:b/>
          <w:lang w:val="lt-LT"/>
        </w:rPr>
        <w:t>Laukiančių eilėje žmonių skaičius (2017 m. gruodžio mėn. duomenimis )</w:t>
      </w:r>
      <w:r w:rsidRPr="00CC76F4">
        <w:rPr>
          <w:b/>
          <w:lang w:val="lt-LT"/>
        </w:rPr>
        <w:tab/>
      </w:r>
    </w:p>
    <w:tbl>
      <w:tblPr>
        <w:tblW w:w="0" w:type="auto"/>
        <w:tblInd w:w="-10" w:type="dxa"/>
        <w:tblLayout w:type="fixed"/>
        <w:tblLook w:val="0000" w:firstRow="0" w:lastRow="0" w:firstColumn="0" w:lastColumn="0" w:noHBand="0" w:noVBand="0"/>
      </w:tblPr>
      <w:tblGrid>
        <w:gridCol w:w="5665"/>
        <w:gridCol w:w="1257"/>
        <w:gridCol w:w="2288"/>
      </w:tblGrid>
      <w:tr w:rsidR="005F4381" w:rsidRPr="00CC76F4" w:rsidTr="007F1E13">
        <w:tc>
          <w:tcPr>
            <w:tcW w:w="566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lang w:val="lt-LT"/>
              </w:rPr>
              <w:t>Skyriaus pavadinimas</w:t>
            </w:r>
          </w:p>
        </w:tc>
        <w:tc>
          <w:tcPr>
            <w:tcW w:w="1257"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lang w:val="lt-LT"/>
              </w:rPr>
              <w:t>2016</w:t>
            </w:r>
            <w:r w:rsidR="007F1E13">
              <w:rPr>
                <w:b/>
                <w:lang w:val="lt-LT"/>
              </w:rPr>
              <w:t xml:space="preserve"> m.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b/>
                <w:lang w:val="lt-LT"/>
              </w:rPr>
              <w:t>2017</w:t>
            </w:r>
          </w:p>
        </w:tc>
      </w:tr>
      <w:tr w:rsidR="005F4381" w:rsidRPr="00CC76F4" w:rsidTr="007F1E13">
        <w:tc>
          <w:tcPr>
            <w:tcW w:w="5665" w:type="dxa"/>
            <w:tcBorders>
              <w:top w:val="single" w:sz="4" w:space="0" w:color="000000"/>
              <w:left w:val="single" w:sz="4" w:space="0" w:color="000000"/>
              <w:bottom w:val="single" w:sz="4" w:space="0" w:color="000000"/>
            </w:tcBorders>
            <w:shd w:val="clear" w:color="auto" w:fill="auto"/>
          </w:tcPr>
          <w:p w:rsidR="005F4381" w:rsidRPr="00CC76F4" w:rsidRDefault="005F4381" w:rsidP="007F1E13">
            <w:pPr>
              <w:tabs>
                <w:tab w:val="left" w:pos="6"/>
              </w:tabs>
              <w:ind w:right="113"/>
              <w:rPr>
                <w:lang w:val="lt-LT"/>
              </w:rPr>
            </w:pPr>
            <w:r w:rsidRPr="00CC76F4">
              <w:rPr>
                <w:bCs/>
                <w:iCs/>
                <w:lang w:val="lt-LT"/>
              </w:rPr>
              <w:t>Socialinės globos senyvo amžiaus žmonėms ir suaugusiems asmenims</w:t>
            </w:r>
          </w:p>
          <w:p w:rsidR="005F4381" w:rsidRPr="00CC76F4" w:rsidRDefault="005F4381" w:rsidP="007F1E13">
            <w:pPr>
              <w:rPr>
                <w:lang w:val="lt-LT"/>
              </w:rPr>
            </w:pPr>
            <w:r w:rsidRPr="00CC76F4">
              <w:rPr>
                <w:bCs/>
                <w:iCs/>
                <w:lang w:val="lt-LT"/>
              </w:rPr>
              <w:t>su negalia skyrius</w:t>
            </w:r>
          </w:p>
        </w:tc>
        <w:tc>
          <w:tcPr>
            <w:tcW w:w="1257" w:type="dxa"/>
            <w:tcBorders>
              <w:top w:val="single" w:sz="4" w:space="0" w:color="000000"/>
              <w:left w:val="single" w:sz="4" w:space="0" w:color="000000"/>
              <w:bottom w:val="single" w:sz="4" w:space="0" w:color="000000"/>
            </w:tcBorders>
            <w:shd w:val="clear" w:color="auto" w:fill="auto"/>
          </w:tcPr>
          <w:p w:rsidR="005F4381" w:rsidRPr="00CC76F4" w:rsidRDefault="005F4381" w:rsidP="00594F7B">
            <w:pPr>
              <w:jc w:val="center"/>
              <w:rPr>
                <w:lang w:val="lt-LT"/>
              </w:rPr>
            </w:pPr>
            <w:r w:rsidRPr="00CC76F4">
              <w:rPr>
                <w:lang w:val="lt-LT"/>
              </w:rPr>
              <w:t>10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594F7B">
            <w:pPr>
              <w:jc w:val="center"/>
              <w:rPr>
                <w:lang w:val="lt-LT"/>
              </w:rPr>
            </w:pPr>
            <w:r w:rsidRPr="00CC76F4">
              <w:rPr>
                <w:lang w:val="lt-LT"/>
              </w:rPr>
              <w:t>7</w:t>
            </w:r>
          </w:p>
        </w:tc>
      </w:tr>
      <w:tr w:rsidR="005F4381" w:rsidRPr="00CC76F4" w:rsidTr="007F1E13">
        <w:tc>
          <w:tcPr>
            <w:tcW w:w="5665" w:type="dxa"/>
            <w:tcBorders>
              <w:top w:val="single" w:sz="4" w:space="0" w:color="000000"/>
              <w:left w:val="single" w:sz="4" w:space="0" w:color="000000"/>
              <w:bottom w:val="single" w:sz="4" w:space="0" w:color="000000"/>
            </w:tcBorders>
            <w:shd w:val="clear" w:color="auto" w:fill="auto"/>
          </w:tcPr>
          <w:p w:rsidR="005F4381" w:rsidRPr="00CC76F4" w:rsidRDefault="005F4381" w:rsidP="007F1E13">
            <w:pPr>
              <w:ind w:left="157" w:hanging="157"/>
              <w:rPr>
                <w:lang w:val="lt-LT"/>
              </w:rPr>
            </w:pPr>
            <w:r w:rsidRPr="00CC76F4">
              <w:rPr>
                <w:lang w:val="lt-LT"/>
              </w:rPr>
              <w:t xml:space="preserve">Pagalbos į namus skyrius </w:t>
            </w:r>
            <w:r w:rsidRPr="00CC76F4">
              <w:rPr>
                <w:color w:val="000000"/>
                <w:lang w:val="lt-LT" w:eastAsia="lt-LT"/>
              </w:rPr>
              <w:t>Pagalbos į namus</w:t>
            </w:r>
          </w:p>
          <w:p w:rsidR="005F4381" w:rsidRPr="007F1E13" w:rsidRDefault="005F4381" w:rsidP="007F1E13">
            <w:pPr>
              <w:rPr>
                <w:lang w:val="lt-LT"/>
              </w:rPr>
            </w:pPr>
            <w:r w:rsidRPr="00CC76F4">
              <w:rPr>
                <w:color w:val="000000"/>
                <w:lang w:val="lt-LT" w:eastAsia="lt-LT"/>
              </w:rPr>
              <w:t>paslaugos</w:t>
            </w:r>
          </w:p>
        </w:tc>
        <w:tc>
          <w:tcPr>
            <w:tcW w:w="1257" w:type="dxa"/>
            <w:tcBorders>
              <w:top w:val="single" w:sz="4" w:space="0" w:color="000000"/>
              <w:left w:val="single" w:sz="4" w:space="0" w:color="000000"/>
              <w:bottom w:val="single" w:sz="4" w:space="0" w:color="000000"/>
            </w:tcBorders>
            <w:shd w:val="clear" w:color="auto" w:fill="auto"/>
          </w:tcPr>
          <w:p w:rsidR="005F4381" w:rsidRPr="00CC76F4" w:rsidRDefault="005F4381" w:rsidP="00594F7B">
            <w:pPr>
              <w:jc w:val="center"/>
              <w:rPr>
                <w:lang w:val="lt-LT"/>
              </w:rPr>
            </w:pPr>
            <w:r w:rsidRPr="00CC76F4">
              <w:rPr>
                <w:lang w:val="lt-LT"/>
              </w:rPr>
              <w:t>32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594F7B">
            <w:pPr>
              <w:jc w:val="center"/>
              <w:rPr>
                <w:lang w:val="lt-LT"/>
              </w:rPr>
            </w:pPr>
            <w:r w:rsidRPr="00CC76F4">
              <w:rPr>
                <w:lang w:val="lt-LT"/>
              </w:rPr>
              <w:t>20</w:t>
            </w:r>
          </w:p>
        </w:tc>
      </w:tr>
      <w:tr w:rsidR="005F4381" w:rsidRPr="00CC76F4" w:rsidTr="007F1E13">
        <w:tc>
          <w:tcPr>
            <w:tcW w:w="5665" w:type="dxa"/>
            <w:tcBorders>
              <w:top w:val="single" w:sz="4" w:space="0" w:color="000000"/>
              <w:left w:val="single" w:sz="4" w:space="0" w:color="000000"/>
              <w:bottom w:val="single" w:sz="4" w:space="0" w:color="000000"/>
            </w:tcBorders>
            <w:shd w:val="clear" w:color="auto" w:fill="auto"/>
          </w:tcPr>
          <w:p w:rsidR="005F4381" w:rsidRPr="00CC76F4" w:rsidRDefault="005F4381" w:rsidP="007F1E13">
            <w:pPr>
              <w:ind w:left="157" w:hanging="157"/>
              <w:rPr>
                <w:lang w:val="lt-LT"/>
              </w:rPr>
            </w:pPr>
            <w:r w:rsidRPr="00CC76F4">
              <w:rPr>
                <w:lang w:val="lt-LT"/>
              </w:rPr>
              <w:t>Pagalbos į namus</w:t>
            </w:r>
          </w:p>
          <w:p w:rsidR="005F4381" w:rsidRPr="00CC76F4" w:rsidRDefault="005F4381" w:rsidP="007F1E13">
            <w:pPr>
              <w:ind w:left="157" w:hanging="157"/>
              <w:rPr>
                <w:lang w:val="lt-LT"/>
              </w:rPr>
            </w:pPr>
            <w:r w:rsidRPr="00CC76F4">
              <w:rPr>
                <w:color w:val="000000"/>
                <w:lang w:val="lt-LT" w:eastAsia="lt-LT"/>
              </w:rPr>
              <w:t>Dienos socialinės globos asmens namuose paslaugos</w:t>
            </w:r>
            <w:r w:rsidRPr="00CC76F4">
              <w:rPr>
                <w:color w:val="2F3636"/>
                <w:lang w:val="lt-LT" w:eastAsia="lt-LT"/>
              </w:rPr>
              <w:t> </w:t>
            </w:r>
          </w:p>
        </w:tc>
        <w:tc>
          <w:tcPr>
            <w:tcW w:w="1257" w:type="dxa"/>
            <w:tcBorders>
              <w:top w:val="single" w:sz="4" w:space="0" w:color="000000"/>
              <w:left w:val="single" w:sz="4" w:space="0" w:color="000000"/>
              <w:bottom w:val="single" w:sz="4" w:space="0" w:color="000000"/>
            </w:tcBorders>
            <w:shd w:val="clear" w:color="auto" w:fill="auto"/>
          </w:tcPr>
          <w:p w:rsidR="005F4381" w:rsidRPr="00CC76F4" w:rsidRDefault="005F4381" w:rsidP="00594F7B">
            <w:pPr>
              <w:jc w:val="center"/>
              <w:rPr>
                <w:lang w:val="lt-LT"/>
              </w:rPr>
            </w:pPr>
            <w:r w:rsidRPr="00CC76F4">
              <w:rPr>
                <w:lang w:val="lt-LT"/>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594F7B">
            <w:pPr>
              <w:jc w:val="center"/>
              <w:rPr>
                <w:lang w:val="lt-LT"/>
              </w:rPr>
            </w:pPr>
            <w:r w:rsidRPr="00CC76F4">
              <w:rPr>
                <w:lang w:val="lt-LT"/>
              </w:rPr>
              <w:t>6</w:t>
            </w:r>
          </w:p>
        </w:tc>
      </w:tr>
      <w:tr w:rsidR="005F4381" w:rsidRPr="00CC76F4" w:rsidTr="007F1E13">
        <w:tc>
          <w:tcPr>
            <w:tcW w:w="5665" w:type="dxa"/>
            <w:tcBorders>
              <w:top w:val="single" w:sz="4" w:space="0" w:color="000000"/>
              <w:left w:val="single" w:sz="4" w:space="0" w:color="000000"/>
              <w:bottom w:val="single" w:sz="4" w:space="0" w:color="000000"/>
            </w:tcBorders>
            <w:shd w:val="clear" w:color="auto" w:fill="auto"/>
          </w:tcPr>
          <w:p w:rsidR="005F4381" w:rsidRPr="00CC76F4" w:rsidRDefault="005F4381" w:rsidP="007F1E13">
            <w:pPr>
              <w:ind w:left="157" w:hanging="157"/>
              <w:rPr>
                <w:lang w:val="lt-LT"/>
              </w:rPr>
            </w:pPr>
            <w:r w:rsidRPr="00CC76F4">
              <w:rPr>
                <w:lang w:val="lt-LT"/>
              </w:rPr>
              <w:t>Nakvynės namai</w:t>
            </w:r>
          </w:p>
        </w:tc>
        <w:tc>
          <w:tcPr>
            <w:tcW w:w="1257" w:type="dxa"/>
            <w:tcBorders>
              <w:top w:val="single" w:sz="4" w:space="0" w:color="000000"/>
              <w:left w:val="single" w:sz="4" w:space="0" w:color="000000"/>
              <w:bottom w:val="single" w:sz="4" w:space="0" w:color="000000"/>
            </w:tcBorders>
            <w:shd w:val="clear" w:color="auto" w:fill="auto"/>
          </w:tcPr>
          <w:p w:rsidR="005F4381" w:rsidRPr="00CC76F4" w:rsidRDefault="005F4381" w:rsidP="00594F7B">
            <w:pPr>
              <w:jc w:val="center"/>
              <w:rPr>
                <w:lang w:val="lt-LT"/>
              </w:rPr>
            </w:pPr>
            <w:r w:rsidRPr="00CC76F4">
              <w:rPr>
                <w:lang w:val="lt-LT"/>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594F7B">
            <w:pPr>
              <w:jc w:val="center"/>
              <w:rPr>
                <w:lang w:val="lt-LT"/>
              </w:rPr>
            </w:pPr>
            <w:r w:rsidRPr="00CC76F4">
              <w:rPr>
                <w:lang w:val="lt-LT"/>
              </w:rPr>
              <w:t>-</w:t>
            </w:r>
          </w:p>
        </w:tc>
      </w:tr>
    </w:tbl>
    <w:p w:rsidR="00594F7B" w:rsidRDefault="00594F7B" w:rsidP="00EB17D8">
      <w:pPr>
        <w:jc w:val="center"/>
        <w:rPr>
          <w:b/>
          <w:color w:val="000000"/>
          <w:highlight w:val="yellow"/>
          <w:lang w:val="lt-LT"/>
        </w:rPr>
      </w:pPr>
    </w:p>
    <w:p w:rsidR="005F4381" w:rsidRPr="00CC76F4" w:rsidRDefault="005F4381" w:rsidP="00EB17D8">
      <w:pPr>
        <w:jc w:val="center"/>
        <w:rPr>
          <w:lang w:val="lt-LT"/>
        </w:rPr>
      </w:pPr>
      <w:r w:rsidRPr="00F25EF9">
        <w:rPr>
          <w:b/>
          <w:color w:val="000000"/>
          <w:lang w:val="lt-LT"/>
        </w:rPr>
        <w:t>VSPC</w:t>
      </w:r>
      <w:r w:rsidRPr="00F25EF9">
        <w:rPr>
          <w:b/>
          <w:lang w:val="lt-LT"/>
        </w:rPr>
        <w:t xml:space="preserve"> darbuotojų kvalifikacijos kėlimas 2017 m.</w:t>
      </w:r>
    </w:p>
    <w:p w:rsidR="005F4381" w:rsidRPr="00CC76F4" w:rsidRDefault="005F4381" w:rsidP="00EB17D8">
      <w:pPr>
        <w:ind w:firstLine="1260"/>
        <w:jc w:val="both"/>
        <w:rPr>
          <w:lang w:val="lt-LT"/>
        </w:rPr>
      </w:pPr>
      <w:r w:rsidRPr="00CC76F4">
        <w:rPr>
          <w:lang w:val="lt-LT"/>
        </w:rPr>
        <w:t>Socialinį darbą dirbančių profesinės kvalifikacijos kėlimo tikslas – kelti socialinį darbą dirbančiųjų profesinę kvalifikaciją, užtikrinant aukštą socialinio darbo ir socialinių paslaugų kokybę ir veiksmingumą. Socialiniai darbuotojai privalo kelti kvalifikaciją 16 val. per metus pagal Socialinių paslaugų priežiūros (SPPD) departamento prie Socialinės apsaugos ir darbo ministerijos patvirtintą programą.</w:t>
      </w:r>
    </w:p>
    <w:p w:rsidR="005F4381" w:rsidRPr="00CC76F4" w:rsidRDefault="005F4381" w:rsidP="00EB17D8">
      <w:pPr>
        <w:ind w:firstLine="1260"/>
        <w:jc w:val="both"/>
        <w:rPr>
          <w:lang w:val="lt-LT"/>
        </w:rPr>
      </w:pPr>
      <w:r w:rsidRPr="00CC76F4">
        <w:rPr>
          <w:lang w:val="lt-LT"/>
        </w:rPr>
        <w:t xml:space="preserve">Socialinių darbuotojų atestacijos tvarką reglamentuoja Lietuvos Respublikos socialinės apsaugos ir darbo ministro 2015  m. vasario 13 d. įsakymas Nr. A1-75 </w:t>
      </w:r>
      <w:hyperlink r:id="rId26" w:anchor="_blank" w:history="1">
        <w:r w:rsidRPr="00CC76F4">
          <w:rPr>
            <w:rStyle w:val="Hipersaitas"/>
            <w:color w:val="auto"/>
            <w:u w:val="none"/>
            <w:lang w:val="lt-LT"/>
          </w:rPr>
          <w:t>„Dėl Socialinės apsaugos ir darbo ministro 2006 m. balandžio 5 d. įsakymo Nr. A1-92 „Dėl Socialinių darbuotojų ir socialinių darbuotojų padėjėjų kvalifikacinių reikalavimų, Socialinių darbuotojų ir socialinių darbuotojų padėjėjų profesinės kvalifikacijos kėlimo tvarkos bei Socialinių darbuotojų atestacijos tvarkos  aprašų patvirtinimo“ pakeitimo“.</w:t>
        </w:r>
      </w:hyperlink>
      <w:r w:rsidRPr="00CC76F4">
        <w:rPr>
          <w:lang w:val="lt-LT"/>
        </w:rPr>
        <w:t xml:space="preserve"> </w:t>
      </w:r>
    </w:p>
    <w:p w:rsidR="005F4381" w:rsidRPr="00CC76F4" w:rsidRDefault="00594F7B" w:rsidP="00EB17D8">
      <w:pPr>
        <w:ind w:firstLine="1260"/>
        <w:jc w:val="both"/>
        <w:rPr>
          <w:lang w:val="lt-LT"/>
        </w:rPr>
      </w:pPr>
      <w:r>
        <w:rPr>
          <w:lang w:val="lt-LT"/>
        </w:rPr>
        <w:t xml:space="preserve">2017 m. </w:t>
      </w:r>
      <w:r w:rsidR="008B11A9" w:rsidRPr="00CC76F4">
        <w:rPr>
          <w:lang w:val="lt-LT"/>
        </w:rPr>
        <w:t>dirbo</w:t>
      </w:r>
      <w:r w:rsidR="005F4381" w:rsidRPr="00CC76F4">
        <w:rPr>
          <w:lang w:val="lt-LT"/>
        </w:rPr>
        <w:t xml:space="preserve"> </w:t>
      </w:r>
      <w:r w:rsidR="008B11A9" w:rsidRPr="00CC76F4">
        <w:rPr>
          <w:lang w:val="lt-LT"/>
        </w:rPr>
        <w:t>17</w:t>
      </w:r>
      <w:r w:rsidR="005F4381" w:rsidRPr="00CC76F4">
        <w:rPr>
          <w:lang w:val="lt-LT"/>
        </w:rPr>
        <w:t xml:space="preserve"> socialinių darbuotojų, trys iš jų atestuo</w:t>
      </w:r>
      <w:r>
        <w:rPr>
          <w:lang w:val="lt-LT"/>
        </w:rPr>
        <w:t>ti. 2 socialiniams darbuotojams</w:t>
      </w:r>
      <w:r w:rsidR="005F4381" w:rsidRPr="00CC76F4">
        <w:rPr>
          <w:lang w:val="lt-LT"/>
        </w:rPr>
        <w:t xml:space="preserve"> suteikta vyresniojo socialinio darbuotojo kvalifik</w:t>
      </w:r>
      <w:r>
        <w:rPr>
          <w:lang w:val="lt-LT"/>
        </w:rPr>
        <w:t>acija, vienas</w:t>
      </w:r>
      <w:r w:rsidR="005F4381" w:rsidRPr="00CC76F4">
        <w:rPr>
          <w:lang w:val="lt-LT"/>
        </w:rPr>
        <w:t xml:space="preserve"> socialinis darbuotojas turi </w:t>
      </w:r>
      <w:r w:rsidR="005F4381" w:rsidRPr="00594F7B">
        <w:rPr>
          <w:lang w:val="lt-LT"/>
        </w:rPr>
        <w:t>socialini</w:t>
      </w:r>
      <w:r w:rsidRPr="00594F7B">
        <w:rPr>
          <w:lang w:val="lt-LT"/>
        </w:rPr>
        <w:t>o</w:t>
      </w:r>
      <w:r w:rsidR="005F4381" w:rsidRPr="00594F7B">
        <w:rPr>
          <w:lang w:val="lt-LT"/>
        </w:rPr>
        <w:t xml:space="preserve"> darbuotoj</w:t>
      </w:r>
      <w:r w:rsidRPr="00594F7B">
        <w:rPr>
          <w:lang w:val="lt-LT"/>
        </w:rPr>
        <w:t xml:space="preserve">o </w:t>
      </w:r>
      <w:r w:rsidRPr="00CC76F4">
        <w:rPr>
          <w:lang w:val="lt-LT"/>
        </w:rPr>
        <w:t>kvalifikacij</w:t>
      </w:r>
      <w:r>
        <w:rPr>
          <w:lang w:val="lt-LT"/>
        </w:rPr>
        <w:t>ą</w:t>
      </w:r>
      <w:r w:rsidR="005F4381" w:rsidRPr="00CC76F4">
        <w:rPr>
          <w:lang w:val="lt-LT"/>
        </w:rPr>
        <w:t>.</w:t>
      </w:r>
      <w:r w:rsidR="006043FB" w:rsidRPr="00CC76F4">
        <w:rPr>
          <w:lang w:val="lt-LT"/>
        </w:rPr>
        <w:t xml:space="preserve"> Nuo 2018 m. skirta papildomai 1 pare</w:t>
      </w:r>
      <w:r w:rsidR="00C96BDB" w:rsidRPr="00CC76F4">
        <w:rPr>
          <w:lang w:val="lt-LT"/>
        </w:rPr>
        <w:t>igybė socialinio darbuotojo.</w:t>
      </w:r>
    </w:p>
    <w:p w:rsidR="005F4381" w:rsidRPr="00CC76F4" w:rsidRDefault="005F4381" w:rsidP="00EB17D8">
      <w:pPr>
        <w:ind w:firstLine="1260"/>
        <w:jc w:val="both"/>
        <w:rPr>
          <w:lang w:val="lt-LT"/>
        </w:rPr>
      </w:pPr>
      <w:r w:rsidRPr="00CC76F4">
        <w:rPr>
          <w:lang w:val="lt-LT"/>
        </w:rPr>
        <w:t>VSPC darbuotojai išnaudoja kiekvieną progą dalyvauti nemokamuose kvalifikacijos kėlimo seminaruose ir mokymuose. Daugiausia nemokamų seminarų buvo organizuota SADM Paramos šeimai skyriau</w:t>
      </w:r>
      <w:r w:rsidR="00594F7B">
        <w:rPr>
          <w:lang w:val="lt-LT"/>
        </w:rPr>
        <w:t>s socialiniams darbuotojams. 9 P</w:t>
      </w:r>
      <w:r w:rsidRPr="00CC76F4">
        <w:rPr>
          <w:lang w:val="lt-LT"/>
        </w:rPr>
        <w:t>aramos šeimai s</w:t>
      </w:r>
      <w:r w:rsidR="00594F7B">
        <w:rPr>
          <w:lang w:val="lt-LT"/>
        </w:rPr>
        <w:t xml:space="preserve">kyriaus socialiniai darbuotojai, </w:t>
      </w:r>
      <w:r w:rsidRPr="00CC76F4">
        <w:rPr>
          <w:lang w:val="lt-LT"/>
        </w:rPr>
        <w:t>2 Vaikų dienos centro socialiniai darbuotojai ir 1 Pagalbos namuose soc.</w:t>
      </w:r>
      <w:r w:rsidR="00594F7B">
        <w:rPr>
          <w:lang w:val="lt-LT"/>
        </w:rPr>
        <w:t xml:space="preserve"> </w:t>
      </w:r>
      <w:r w:rsidRPr="00CC76F4">
        <w:rPr>
          <w:lang w:val="lt-LT"/>
        </w:rPr>
        <w:t xml:space="preserve">darbuotojas dalyvavo nuo 2017-04-21 iki 2017-12-13 </w:t>
      </w:r>
      <w:proofErr w:type="spellStart"/>
      <w:r w:rsidRPr="00CC76F4">
        <w:rPr>
          <w:lang w:val="lt-LT"/>
        </w:rPr>
        <w:t>Supervizijos</w:t>
      </w:r>
      <w:proofErr w:type="spellEnd"/>
      <w:r w:rsidRPr="00CC76F4">
        <w:rPr>
          <w:lang w:val="lt-LT"/>
        </w:rPr>
        <w:t xml:space="preserve"> mokymuose – 300 ak. val.</w:t>
      </w:r>
    </w:p>
    <w:p w:rsidR="005F4381" w:rsidRPr="00CC76F4" w:rsidRDefault="005F4381" w:rsidP="00EB17D8">
      <w:pPr>
        <w:ind w:firstLine="1260"/>
        <w:jc w:val="both"/>
        <w:rPr>
          <w:lang w:val="lt-LT"/>
        </w:rPr>
      </w:pPr>
      <w:r w:rsidRPr="00CC76F4">
        <w:rPr>
          <w:lang w:val="lt-LT"/>
        </w:rPr>
        <w:t xml:space="preserve">Du Paramos šeimai socialiniai </w:t>
      </w:r>
      <w:r w:rsidR="00594F7B" w:rsidRPr="00CC76F4">
        <w:rPr>
          <w:lang w:val="lt-LT"/>
        </w:rPr>
        <w:t>darbuotojai</w:t>
      </w:r>
      <w:r w:rsidRPr="00CC76F4">
        <w:rPr>
          <w:lang w:val="lt-LT"/>
        </w:rPr>
        <w:t xml:space="preserve"> dalyvavo seminare „Socialinių paslaugų kūrimas šeimoje ir bendruomenėje: Latvija, Estija</w:t>
      </w:r>
      <w:r w:rsidR="00594F7B">
        <w:rPr>
          <w:lang w:val="lt-LT"/>
        </w:rPr>
        <w:t>“</w:t>
      </w:r>
      <w:r w:rsidRPr="00CC76F4">
        <w:rPr>
          <w:lang w:val="lt-LT"/>
        </w:rPr>
        <w:t>.</w:t>
      </w:r>
    </w:p>
    <w:p w:rsidR="0064487F" w:rsidRPr="00CC76F4" w:rsidRDefault="0064487F" w:rsidP="00EB17D8">
      <w:pPr>
        <w:ind w:firstLine="1260"/>
        <w:jc w:val="both"/>
        <w:rPr>
          <w:lang w:val="lt-LT"/>
        </w:rPr>
      </w:pPr>
      <w:r w:rsidRPr="00CC76F4">
        <w:rPr>
          <w:lang w:val="lt-LT"/>
        </w:rPr>
        <w:t xml:space="preserve">20 darbuotojų dalyvavo įvairiuose mokymuose 2017 m. </w:t>
      </w:r>
      <w:r w:rsidR="00594F7B" w:rsidRPr="00CC76F4">
        <w:rPr>
          <w:color w:val="000000"/>
          <w:lang w:val="lt-LT"/>
        </w:rPr>
        <w:t>–</w:t>
      </w:r>
      <w:r w:rsidRPr="00CC76F4">
        <w:rPr>
          <w:lang w:val="lt-LT"/>
        </w:rPr>
        <w:t xml:space="preserve"> 277 val.</w:t>
      </w:r>
    </w:p>
    <w:p w:rsidR="005F4381" w:rsidRPr="00CC76F4" w:rsidRDefault="005F4381" w:rsidP="00EB17D8">
      <w:pPr>
        <w:ind w:firstLine="1260"/>
        <w:jc w:val="both"/>
        <w:rPr>
          <w:lang w:val="lt-LT"/>
        </w:rPr>
      </w:pPr>
      <w:r w:rsidRPr="00CC76F4">
        <w:rPr>
          <w:lang w:val="lt-LT"/>
        </w:rPr>
        <w:t xml:space="preserve">Keturi VSPC socialiniai </w:t>
      </w:r>
      <w:r w:rsidR="00594F7B" w:rsidRPr="00CC76F4">
        <w:rPr>
          <w:lang w:val="lt-LT"/>
        </w:rPr>
        <w:t>darbuotojai</w:t>
      </w:r>
      <w:r w:rsidRPr="00CC76F4">
        <w:rPr>
          <w:lang w:val="lt-LT"/>
        </w:rPr>
        <w:t xml:space="preserve"> buvo pakviesti </w:t>
      </w:r>
      <w:proofErr w:type="spellStart"/>
      <w:r w:rsidR="00594F7B">
        <w:rPr>
          <w:lang w:val="lt-LT"/>
        </w:rPr>
        <w:t>euro</w:t>
      </w:r>
      <w:r w:rsidR="00594F7B" w:rsidRPr="00CC76F4">
        <w:rPr>
          <w:lang w:val="lt-LT"/>
        </w:rPr>
        <w:t>parlamentarės</w:t>
      </w:r>
      <w:proofErr w:type="spellEnd"/>
      <w:r w:rsidRPr="00CC76F4">
        <w:rPr>
          <w:lang w:val="lt-LT"/>
        </w:rPr>
        <w:t xml:space="preserve"> Vilijos Blinkevičiūtės į </w:t>
      </w:r>
      <w:r w:rsidR="00594F7B">
        <w:rPr>
          <w:lang w:val="lt-LT"/>
        </w:rPr>
        <w:t>mokomąją</w:t>
      </w:r>
      <w:r w:rsidRPr="00CC76F4">
        <w:rPr>
          <w:lang w:val="lt-LT"/>
        </w:rPr>
        <w:t xml:space="preserve"> iš</w:t>
      </w:r>
      <w:r w:rsidR="00594F7B">
        <w:rPr>
          <w:lang w:val="lt-LT"/>
        </w:rPr>
        <w:t>v</w:t>
      </w:r>
      <w:r w:rsidRPr="00CC76F4">
        <w:rPr>
          <w:lang w:val="lt-LT"/>
        </w:rPr>
        <w:t xml:space="preserve">yką į Europos parlamentą </w:t>
      </w:r>
      <w:r w:rsidR="00594F7B" w:rsidRPr="00CC76F4">
        <w:rPr>
          <w:lang w:val="lt-LT"/>
        </w:rPr>
        <w:t>Strasbūre</w:t>
      </w:r>
      <w:r w:rsidRPr="00CC76F4">
        <w:rPr>
          <w:lang w:val="lt-LT"/>
        </w:rPr>
        <w:t xml:space="preserve"> ir Briuselį. Išvyka buvo apmokėta Europos Parlamento lėšomis. Nuo VSPC buvo paskatinti socialiniai darbuotojai:</w:t>
      </w:r>
      <w:r w:rsidR="00594F7B">
        <w:rPr>
          <w:lang w:val="lt-LT"/>
        </w:rPr>
        <w:t xml:space="preserve"> </w:t>
      </w:r>
      <w:r w:rsidRPr="00CC76F4">
        <w:rPr>
          <w:lang w:val="lt-LT"/>
        </w:rPr>
        <w:t xml:space="preserve">Asta </w:t>
      </w:r>
      <w:proofErr w:type="spellStart"/>
      <w:r w:rsidRPr="00CC76F4">
        <w:rPr>
          <w:lang w:val="lt-LT"/>
        </w:rPr>
        <w:t>Karosienė</w:t>
      </w:r>
      <w:proofErr w:type="spellEnd"/>
      <w:r w:rsidRPr="00CC76F4">
        <w:rPr>
          <w:lang w:val="lt-LT"/>
        </w:rPr>
        <w:t xml:space="preserve">, Ingrida </w:t>
      </w:r>
      <w:proofErr w:type="spellStart"/>
      <w:r w:rsidRPr="00CC76F4">
        <w:rPr>
          <w:lang w:val="lt-LT"/>
        </w:rPr>
        <w:t>Daubarienė</w:t>
      </w:r>
      <w:proofErr w:type="spellEnd"/>
      <w:r w:rsidRPr="00CC76F4">
        <w:rPr>
          <w:lang w:val="lt-LT"/>
        </w:rPr>
        <w:t xml:space="preserve">, Loreta Grigaliūnienė, Agnė </w:t>
      </w:r>
      <w:proofErr w:type="spellStart"/>
      <w:r w:rsidRPr="00CC76F4">
        <w:rPr>
          <w:lang w:val="lt-LT"/>
        </w:rPr>
        <w:t>Dobrianskienė</w:t>
      </w:r>
      <w:proofErr w:type="spellEnd"/>
      <w:r w:rsidRPr="00CC76F4">
        <w:rPr>
          <w:lang w:val="lt-LT"/>
        </w:rPr>
        <w:t>.</w:t>
      </w:r>
    </w:p>
    <w:p w:rsidR="00594F7B" w:rsidRDefault="005F4381" w:rsidP="00594F7B">
      <w:pPr>
        <w:spacing w:after="160"/>
        <w:ind w:firstLine="1260"/>
        <w:jc w:val="both"/>
        <w:rPr>
          <w:color w:val="000000"/>
          <w:lang w:val="lt-LT"/>
        </w:rPr>
      </w:pPr>
      <w:r w:rsidRPr="00CC76F4">
        <w:rPr>
          <w:color w:val="000000"/>
          <w:lang w:val="lt-LT"/>
        </w:rPr>
        <w:t>Problemos: nepakanka lėšų kvalifikacijai kelti, nes 1 d. kvalifikacinio seminaro kainuoja apie 50</w:t>
      </w:r>
      <w:r w:rsidRPr="00CC76F4">
        <w:rPr>
          <w:lang w:val="lt-LT"/>
        </w:rPr>
        <w:t>–</w:t>
      </w:r>
      <w:r w:rsidRPr="00CC76F4">
        <w:rPr>
          <w:color w:val="000000"/>
          <w:lang w:val="lt-LT"/>
        </w:rPr>
        <w:t xml:space="preserve">70 Eur. Lėšų kvalifikacijai kelti biudžete planuojama mažai. Individualios priežiūros personalas pradėdamas dirbti socialinėje įstaigoje, neturintis LR socialinių paslaugų įstatymo 20 </w:t>
      </w:r>
      <w:r w:rsidRPr="00CC76F4">
        <w:rPr>
          <w:color w:val="000000"/>
          <w:lang w:val="lt-LT"/>
        </w:rPr>
        <w:lastRenderedPageBreak/>
        <w:t>straipsnio 3 dalyje nustatyto išsilavinimo, turi išklausyti įžanginius mokymus, kurių trukmė turi būti ne mažesnė kaip 40 valandų mokymų. Tokia mokymo programa reikalinga 27 soc</w:t>
      </w:r>
      <w:r w:rsidR="00594F7B">
        <w:rPr>
          <w:color w:val="000000"/>
          <w:lang w:val="lt-LT"/>
        </w:rPr>
        <w:t xml:space="preserve">ialinio darbuotojo padėjėjams. </w:t>
      </w:r>
    </w:p>
    <w:p w:rsidR="005F4381" w:rsidRPr="00CC76F4" w:rsidRDefault="005F4381" w:rsidP="00594F7B">
      <w:pPr>
        <w:spacing w:after="160"/>
        <w:ind w:firstLine="1260"/>
        <w:jc w:val="both"/>
        <w:rPr>
          <w:lang w:val="lt-LT"/>
        </w:rPr>
      </w:pPr>
      <w:r w:rsidRPr="00CC76F4">
        <w:rPr>
          <w:color w:val="000000"/>
          <w:lang w:val="lt-LT"/>
        </w:rPr>
        <w:t xml:space="preserve">Socialinio darbuotojo padėjėja Janina </w:t>
      </w:r>
      <w:proofErr w:type="spellStart"/>
      <w:r w:rsidRPr="00CC76F4">
        <w:rPr>
          <w:color w:val="000000"/>
          <w:lang w:val="lt-LT"/>
        </w:rPr>
        <w:t>Gavrilova</w:t>
      </w:r>
      <w:proofErr w:type="spellEnd"/>
      <w:r w:rsidRPr="00CC76F4">
        <w:rPr>
          <w:color w:val="000000"/>
          <w:lang w:val="lt-LT"/>
        </w:rPr>
        <w:t xml:space="preserve"> mokėsi tęstiniuose kursuose pagal Socialinio darbuotojo padėjėjo </w:t>
      </w:r>
      <w:r w:rsidR="00594F7B">
        <w:rPr>
          <w:color w:val="000000"/>
          <w:lang w:val="lt-LT"/>
        </w:rPr>
        <w:t>m</w:t>
      </w:r>
      <w:r w:rsidRPr="00CC76F4">
        <w:rPr>
          <w:color w:val="000000"/>
          <w:lang w:val="lt-LT"/>
        </w:rPr>
        <w:t>okymo program</w:t>
      </w:r>
      <w:r w:rsidR="00594F7B">
        <w:rPr>
          <w:color w:val="000000"/>
          <w:lang w:val="lt-LT"/>
        </w:rPr>
        <w:t xml:space="preserve">ą </w:t>
      </w:r>
      <w:r w:rsidRPr="00CC76F4">
        <w:rPr>
          <w:color w:val="000000"/>
          <w:lang w:val="lt-LT"/>
        </w:rPr>
        <w:t xml:space="preserve">(440092303) ir 2017 m. </w:t>
      </w:r>
      <w:r w:rsidR="00594F7B" w:rsidRPr="00CC76F4">
        <w:rPr>
          <w:color w:val="000000"/>
          <w:lang w:val="lt-LT"/>
        </w:rPr>
        <w:t>įgijo</w:t>
      </w:r>
      <w:r w:rsidRPr="00CC76F4">
        <w:rPr>
          <w:color w:val="000000"/>
          <w:lang w:val="lt-LT"/>
        </w:rPr>
        <w:t xml:space="preserve"> atitinkamą kvalifikaciją. Penki Nakvynės namų socialinio darbuotojo padėjėjos dalyvavo 2017-08-21</w:t>
      </w:r>
      <w:r w:rsidR="00594F7B" w:rsidRPr="00CC76F4">
        <w:rPr>
          <w:color w:val="000000"/>
          <w:lang w:val="lt-LT"/>
        </w:rPr>
        <w:t>–</w:t>
      </w:r>
      <w:r w:rsidR="00594F7B">
        <w:rPr>
          <w:color w:val="000000"/>
          <w:lang w:val="lt-LT"/>
        </w:rPr>
        <w:t xml:space="preserve">25       </w:t>
      </w:r>
      <w:r w:rsidRPr="00CC76F4">
        <w:rPr>
          <w:color w:val="000000"/>
          <w:lang w:val="lt-LT"/>
        </w:rPr>
        <w:t xml:space="preserve"> 40 val. Socialinio darbuotojo padėjėjo</w:t>
      </w:r>
      <w:r w:rsidR="00594F7B">
        <w:rPr>
          <w:color w:val="000000"/>
          <w:lang w:val="lt-LT"/>
        </w:rPr>
        <w:t>,</w:t>
      </w:r>
      <w:r w:rsidRPr="00CC76F4">
        <w:rPr>
          <w:color w:val="000000"/>
          <w:lang w:val="lt-LT"/>
        </w:rPr>
        <w:t xml:space="preserve"> teikiančio socialines paslaugas</w:t>
      </w:r>
      <w:r w:rsidR="00594F7B">
        <w:rPr>
          <w:color w:val="000000"/>
          <w:lang w:val="lt-LT"/>
        </w:rPr>
        <w:t>,</w:t>
      </w:r>
      <w:r w:rsidRPr="00CC76F4">
        <w:rPr>
          <w:color w:val="000000"/>
          <w:lang w:val="lt-LT"/>
        </w:rPr>
        <w:t xml:space="preserve"> įžanginio mokymo programoje ir gavo atitinkamus pažymėjimus. Kvalifikacijos </w:t>
      </w:r>
      <w:r w:rsidR="00594F7B" w:rsidRPr="00CC76F4">
        <w:rPr>
          <w:color w:val="000000"/>
          <w:lang w:val="lt-LT"/>
        </w:rPr>
        <w:t>kėlimą</w:t>
      </w:r>
      <w:r w:rsidRPr="00CC76F4">
        <w:rPr>
          <w:color w:val="000000"/>
          <w:lang w:val="lt-LT"/>
        </w:rPr>
        <w:t xml:space="preserve"> apmokėjo asmeninėmis lėšomis.</w:t>
      </w:r>
    </w:p>
    <w:p w:rsidR="005F4381" w:rsidRPr="00CC76F4" w:rsidRDefault="005F4381" w:rsidP="00EB17D8">
      <w:pPr>
        <w:ind w:firstLine="1296"/>
        <w:jc w:val="both"/>
        <w:rPr>
          <w:lang w:val="lt-LT"/>
        </w:rPr>
      </w:pPr>
      <w:r w:rsidRPr="00CC76F4">
        <w:rPr>
          <w:lang w:val="lt-LT"/>
        </w:rPr>
        <w:t>Direktor</w:t>
      </w:r>
      <w:r w:rsidR="00594F7B">
        <w:rPr>
          <w:lang w:val="lt-LT"/>
        </w:rPr>
        <w:t>iaus</w:t>
      </w:r>
      <w:r w:rsidRPr="00CC76F4">
        <w:rPr>
          <w:lang w:val="lt-LT"/>
        </w:rPr>
        <w:t xml:space="preserve"> pavaduotoja socia</w:t>
      </w:r>
      <w:r w:rsidR="00594F7B">
        <w:rPr>
          <w:lang w:val="lt-LT"/>
        </w:rPr>
        <w:t>liniams reikalams organizavo ir</w:t>
      </w:r>
      <w:r w:rsidRPr="00CC76F4">
        <w:rPr>
          <w:lang w:val="lt-LT"/>
        </w:rPr>
        <w:t xml:space="preserve"> koordinavo VSPC praktiką atliekančių studentų praktikas. Siekiant organizuoti kokybišką studentų praktiką buvo organizuoti 4 pasitarimai su socialiniais darbuotojais dėl studentų praktikos organizavimo ir atlikimo tvarkos  </w:t>
      </w:r>
    </w:p>
    <w:p w:rsidR="005F4381" w:rsidRPr="00CC76F4" w:rsidRDefault="00594F7B" w:rsidP="00EB17D8">
      <w:pPr>
        <w:ind w:firstLine="1296"/>
        <w:jc w:val="both"/>
        <w:rPr>
          <w:lang w:val="lt-LT"/>
        </w:rPr>
      </w:pPr>
      <w:r>
        <w:rPr>
          <w:lang w:val="lt-LT"/>
        </w:rPr>
        <w:t>2017 m studentų praktikos</w:t>
      </w:r>
      <w:r w:rsidR="005F4381" w:rsidRPr="00CC76F4">
        <w:rPr>
          <w:lang w:val="lt-LT"/>
        </w:rPr>
        <w:t xml:space="preserve"> duomenys:</w:t>
      </w:r>
    </w:p>
    <w:tbl>
      <w:tblPr>
        <w:tblW w:w="0" w:type="auto"/>
        <w:tblInd w:w="-10" w:type="dxa"/>
        <w:tblLayout w:type="fixed"/>
        <w:tblLook w:val="0000" w:firstRow="0" w:lastRow="0" w:firstColumn="0" w:lastColumn="0" w:noHBand="0" w:noVBand="0"/>
      </w:tblPr>
      <w:tblGrid>
        <w:gridCol w:w="3150"/>
        <w:gridCol w:w="1890"/>
        <w:gridCol w:w="2340"/>
        <w:gridCol w:w="2268"/>
      </w:tblGrid>
      <w:tr w:rsidR="005F4381" w:rsidRPr="00CC76F4">
        <w:tc>
          <w:tcPr>
            <w:tcW w:w="315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lang w:val="lt-LT"/>
              </w:rPr>
              <w:t>Mokslo įstaiga</w:t>
            </w:r>
          </w:p>
        </w:tc>
        <w:tc>
          <w:tcPr>
            <w:tcW w:w="189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lang w:val="lt-LT"/>
              </w:rPr>
              <w:t>Socialiniai darbuotojai</w:t>
            </w:r>
          </w:p>
        </w:tc>
        <w:tc>
          <w:tcPr>
            <w:tcW w:w="234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lang w:val="lt-LT"/>
              </w:rPr>
              <w:t>Socialinių darbuotojų padėjėjai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b/>
                <w:lang w:val="lt-LT"/>
              </w:rPr>
              <w:t>Kitos srities studentai</w:t>
            </w:r>
          </w:p>
        </w:tc>
      </w:tr>
      <w:tr w:rsidR="005F4381" w:rsidRPr="00CC76F4">
        <w:tc>
          <w:tcPr>
            <w:tcW w:w="315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rPr>
                <w:lang w:val="lt-LT"/>
              </w:rPr>
            </w:pPr>
            <w:r w:rsidRPr="00CC76F4">
              <w:rPr>
                <w:lang w:val="lt-LT"/>
              </w:rPr>
              <w:t>Utenos kolegija</w:t>
            </w:r>
          </w:p>
        </w:tc>
        <w:tc>
          <w:tcPr>
            <w:tcW w:w="189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lang w:val="lt-LT"/>
              </w:rPr>
              <w:t>16</w:t>
            </w:r>
          </w:p>
        </w:tc>
        <w:tc>
          <w:tcPr>
            <w:tcW w:w="234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snapToGrid w:val="0"/>
              <w:jc w:val="center"/>
              <w:rPr>
                <w:lang w:val="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snapToGrid w:val="0"/>
              <w:jc w:val="center"/>
              <w:rPr>
                <w:lang w:val="lt-LT"/>
              </w:rPr>
            </w:pPr>
          </w:p>
        </w:tc>
      </w:tr>
      <w:tr w:rsidR="005F4381" w:rsidRPr="00CC76F4">
        <w:tc>
          <w:tcPr>
            <w:tcW w:w="315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rPr>
                <w:lang w:val="lt-LT"/>
              </w:rPr>
            </w:pPr>
            <w:r w:rsidRPr="00CC76F4">
              <w:rPr>
                <w:lang w:val="lt-LT"/>
              </w:rPr>
              <w:t>Kitos aukštojo mokslo  įstaigos</w:t>
            </w:r>
          </w:p>
        </w:tc>
        <w:tc>
          <w:tcPr>
            <w:tcW w:w="189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snapToGrid w:val="0"/>
              <w:jc w:val="center"/>
              <w:rPr>
                <w:lang w:val="lt-LT"/>
              </w:rPr>
            </w:pPr>
          </w:p>
        </w:tc>
        <w:tc>
          <w:tcPr>
            <w:tcW w:w="234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snapToGrid w:val="0"/>
              <w:jc w:val="center"/>
              <w:rPr>
                <w:lang w:val="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lang w:val="lt-LT"/>
              </w:rPr>
              <w:t>2</w:t>
            </w:r>
          </w:p>
        </w:tc>
      </w:tr>
      <w:tr w:rsidR="005F4381" w:rsidRPr="00CC76F4">
        <w:tc>
          <w:tcPr>
            <w:tcW w:w="315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rPr>
                <w:lang w:val="lt-LT"/>
              </w:rPr>
            </w:pPr>
            <w:r w:rsidRPr="00CC76F4">
              <w:rPr>
                <w:lang w:val="lt-LT"/>
              </w:rPr>
              <w:t>Visagino technologijos ir verslo profesinio mokymo  centro socialinio darbuotojo padėjėjo specialybės studentai</w:t>
            </w:r>
          </w:p>
        </w:tc>
        <w:tc>
          <w:tcPr>
            <w:tcW w:w="189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snapToGrid w:val="0"/>
              <w:jc w:val="center"/>
              <w:rPr>
                <w:lang w:val="lt-LT"/>
              </w:rPr>
            </w:pPr>
          </w:p>
        </w:tc>
        <w:tc>
          <w:tcPr>
            <w:tcW w:w="2340"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lang w:val="lt-LT"/>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snapToGrid w:val="0"/>
              <w:jc w:val="center"/>
              <w:rPr>
                <w:lang w:val="lt-LT"/>
              </w:rPr>
            </w:pPr>
          </w:p>
        </w:tc>
      </w:tr>
    </w:tbl>
    <w:p w:rsidR="005F4381" w:rsidRDefault="005F4381" w:rsidP="00EB17D8">
      <w:pPr>
        <w:ind w:firstLine="1296"/>
        <w:jc w:val="both"/>
        <w:rPr>
          <w:b/>
          <w:lang w:val="lt-LT"/>
        </w:rPr>
      </w:pPr>
      <w:r w:rsidRPr="00CC76F4">
        <w:rPr>
          <w:b/>
          <w:lang w:val="lt-LT"/>
        </w:rPr>
        <w:t>Iš viso praktiką atliko 47 asmenys.</w:t>
      </w:r>
    </w:p>
    <w:p w:rsidR="00594F7B" w:rsidRPr="00CC76F4" w:rsidRDefault="00594F7B" w:rsidP="00EB17D8">
      <w:pPr>
        <w:ind w:firstLine="1296"/>
        <w:jc w:val="both"/>
        <w:rPr>
          <w:lang w:val="lt-LT"/>
        </w:rPr>
      </w:pPr>
    </w:p>
    <w:p w:rsidR="005F4381" w:rsidRPr="00CC76F4" w:rsidRDefault="005F4381" w:rsidP="00EB17D8">
      <w:pPr>
        <w:ind w:firstLine="1296"/>
        <w:jc w:val="both"/>
        <w:rPr>
          <w:lang w:val="lt-LT"/>
        </w:rPr>
      </w:pPr>
      <w:r w:rsidRPr="00CC76F4">
        <w:rPr>
          <w:lang w:val="lt-LT"/>
        </w:rPr>
        <w:t xml:space="preserve">Siekiant </w:t>
      </w:r>
      <w:r w:rsidR="00594F7B">
        <w:rPr>
          <w:lang w:val="lt-LT"/>
        </w:rPr>
        <w:t>išspręsti</w:t>
      </w:r>
      <w:r w:rsidRPr="00CC76F4">
        <w:rPr>
          <w:lang w:val="lt-LT"/>
        </w:rPr>
        <w:t xml:space="preserve"> socialinių darbuotojų padėjėjų kvalifikacijos kėlimo problemą VSPC nuo 2017 m. rugsėjo mėn. dirbantys VSPC socialinio darbuotojo padėjėjai pradėjo mokyti</w:t>
      </w:r>
      <w:bookmarkStart w:id="2" w:name="_Hlk501090177"/>
      <w:r w:rsidRPr="00CC76F4">
        <w:rPr>
          <w:lang w:val="lt-LT"/>
        </w:rPr>
        <w:t xml:space="preserve">s pagal pameistrystės sutartį Visagino technologijos ir verslo profesinio mokymo centre </w:t>
      </w:r>
      <w:bookmarkEnd w:id="2"/>
      <w:r w:rsidRPr="00CC76F4">
        <w:rPr>
          <w:lang w:val="lt-LT"/>
        </w:rPr>
        <w:t>pagal socialinio darbuotojo padėjėjo specialybę, kurią įgis 2020 m. ir jiems bus suteikta socialinio darbuotojo padėjėjo kvalifikacija. Pagal šios profesijos programą mokosi nuo 2017 m. 15 VSPC darbuotojų.</w:t>
      </w:r>
    </w:p>
    <w:p w:rsidR="005F4381" w:rsidRPr="00CC76F4" w:rsidRDefault="005F4381" w:rsidP="00EB17D8">
      <w:pPr>
        <w:ind w:firstLine="1296"/>
        <w:jc w:val="both"/>
        <w:rPr>
          <w:lang w:val="lt-LT"/>
        </w:rPr>
      </w:pPr>
      <w:r w:rsidRPr="00CC76F4">
        <w:rPr>
          <w:lang w:val="lt-LT"/>
        </w:rPr>
        <w:t xml:space="preserve">Nuo 2017-12-04 iki 2012-12-18 VSPC pagal trišalio praktinio mokymo sutartį praktiką atliko 6 Visagino technologijos ir verslo profesinio mokymo centro mokiniai, kurie mokytis buvo nukreipti pagal </w:t>
      </w:r>
      <w:r w:rsidR="00594F7B">
        <w:rPr>
          <w:lang w:val="lt-LT"/>
        </w:rPr>
        <w:t>D</w:t>
      </w:r>
      <w:r w:rsidRPr="00CC76F4">
        <w:rPr>
          <w:lang w:val="lt-LT"/>
        </w:rPr>
        <w:t>arbo biržos finansuojamą programą. Baigę šią programą įg</w:t>
      </w:r>
      <w:r w:rsidR="00594F7B">
        <w:rPr>
          <w:lang w:val="lt-LT"/>
        </w:rPr>
        <w:t>i</w:t>
      </w:r>
      <w:r w:rsidRPr="00CC76F4">
        <w:rPr>
          <w:lang w:val="lt-LT"/>
        </w:rPr>
        <w:t>s socialinio darbuotojo padėjėjo kvalifikaciją. Paruošus šiuo specialistus b</w:t>
      </w:r>
      <w:r w:rsidR="00594F7B">
        <w:rPr>
          <w:lang w:val="lt-LT"/>
        </w:rPr>
        <w:t>us išspręsta darbuotojų problema</w:t>
      </w:r>
      <w:r w:rsidRPr="00CC76F4">
        <w:rPr>
          <w:lang w:val="lt-LT"/>
        </w:rPr>
        <w:t xml:space="preserve">, kadangi pastaruoju metu trūksta savivaldybėje socialinės srities darbuotojų, turinčių išsilavinimą. </w:t>
      </w:r>
    </w:p>
    <w:p w:rsidR="005F4381" w:rsidRPr="00CC76F4" w:rsidRDefault="005F4381" w:rsidP="00EB17D8">
      <w:pPr>
        <w:rPr>
          <w:color w:val="000000"/>
          <w:lang w:val="lt-LT"/>
        </w:rPr>
      </w:pPr>
    </w:p>
    <w:p w:rsidR="005F4381" w:rsidRPr="00CC76F4" w:rsidRDefault="005F4381" w:rsidP="00EB17D8">
      <w:pPr>
        <w:tabs>
          <w:tab w:val="left" w:pos="1980"/>
        </w:tabs>
        <w:jc w:val="center"/>
        <w:rPr>
          <w:lang w:val="lt-LT"/>
        </w:rPr>
      </w:pPr>
      <w:r w:rsidRPr="00CC76F4">
        <w:rPr>
          <w:b/>
          <w:color w:val="000000"/>
          <w:lang w:val="lt-LT"/>
        </w:rPr>
        <w:t>2017 m. biudžeto analizė ir vykdymo kontrolė bei valdymas ir papildomų projektinių lėšų pritraukimas ir įstaigos materialinės bazės stiprinimas</w:t>
      </w:r>
    </w:p>
    <w:p w:rsidR="005F4381" w:rsidRPr="00CC76F4" w:rsidRDefault="005F4381" w:rsidP="00EB17D8">
      <w:pPr>
        <w:tabs>
          <w:tab w:val="left" w:pos="1980"/>
        </w:tabs>
        <w:ind w:firstLine="1260"/>
        <w:jc w:val="both"/>
        <w:rPr>
          <w:lang w:val="lt-LT"/>
        </w:rPr>
      </w:pPr>
      <w:r w:rsidRPr="00CC76F4">
        <w:rPr>
          <w:color w:val="000000"/>
          <w:lang w:val="lt-LT"/>
        </w:rPr>
        <w:t>2017 m. stengiausi, kad biudžeto lėšos būtų naudojamos taupiai ir racionaliai. Pritraukdama papildomas lėšas iš gauto projektinių veiklų finansavimo ir paramos, stengiausi sustiprinti VSPC materialinę bazę tam, kad užtikrinčiau socialinių pa</w:t>
      </w:r>
      <w:r w:rsidR="00594F7B">
        <w:rPr>
          <w:color w:val="000000"/>
          <w:lang w:val="lt-LT"/>
        </w:rPr>
        <w:t>slaugų kokybę. Buvo pritraukiamos</w:t>
      </w:r>
      <w:r w:rsidRPr="00CC76F4">
        <w:rPr>
          <w:color w:val="000000"/>
          <w:lang w:val="lt-LT"/>
        </w:rPr>
        <w:t xml:space="preserve"> ir rėmėjų lėšos</w:t>
      </w:r>
      <w:r w:rsidR="00594F7B">
        <w:rPr>
          <w:color w:val="000000"/>
          <w:lang w:val="lt-LT"/>
        </w:rPr>
        <w:t xml:space="preserve"> (</w:t>
      </w:r>
      <w:r w:rsidR="00594F7B" w:rsidRPr="00F25EF9">
        <w:rPr>
          <w:color w:val="000000"/>
          <w:lang w:val="lt-LT"/>
        </w:rPr>
        <w:t xml:space="preserve">2017 m. – </w:t>
      </w:r>
      <w:r w:rsidRPr="00F25EF9">
        <w:rPr>
          <w:color w:val="000000"/>
          <w:lang w:val="lt-LT"/>
        </w:rPr>
        <w:t>1</w:t>
      </w:r>
      <w:r w:rsidR="00594F7B" w:rsidRPr="00F25EF9">
        <w:rPr>
          <w:color w:val="000000"/>
          <w:lang w:val="lt-LT"/>
        </w:rPr>
        <w:t> </w:t>
      </w:r>
      <w:r w:rsidR="00F25EF9" w:rsidRPr="00F25EF9">
        <w:rPr>
          <w:color w:val="000000"/>
          <w:lang w:val="lt-LT"/>
        </w:rPr>
        <w:t>327</w:t>
      </w:r>
      <w:r w:rsidR="00594F7B" w:rsidRPr="00F25EF9">
        <w:rPr>
          <w:color w:val="000000"/>
          <w:lang w:val="lt-LT"/>
        </w:rPr>
        <w:t>, Eur</w:t>
      </w:r>
      <w:r w:rsidRPr="00F25EF9">
        <w:rPr>
          <w:color w:val="000000"/>
          <w:lang w:val="lt-LT"/>
        </w:rPr>
        <w:t>).</w:t>
      </w:r>
      <w:r w:rsidRPr="00CC76F4">
        <w:rPr>
          <w:color w:val="000000"/>
          <w:lang w:val="lt-LT"/>
        </w:rPr>
        <w:t xml:space="preserve"> </w:t>
      </w:r>
    </w:p>
    <w:p w:rsidR="00190A44" w:rsidRDefault="00190A44" w:rsidP="00AC5F68">
      <w:pPr>
        <w:tabs>
          <w:tab w:val="left" w:pos="1980"/>
        </w:tabs>
        <w:ind w:firstLine="1260"/>
        <w:jc w:val="both"/>
        <w:rPr>
          <w:b/>
          <w:color w:val="000000"/>
          <w:lang w:val="lt-LT"/>
        </w:rPr>
      </w:pPr>
    </w:p>
    <w:p w:rsidR="005F4381" w:rsidRPr="003F79A6" w:rsidRDefault="005F4381" w:rsidP="00AC5F68">
      <w:pPr>
        <w:tabs>
          <w:tab w:val="left" w:pos="1980"/>
        </w:tabs>
        <w:ind w:firstLine="1260"/>
        <w:jc w:val="both"/>
        <w:rPr>
          <w:b/>
          <w:color w:val="000000"/>
          <w:lang w:val="lt-LT"/>
        </w:rPr>
      </w:pPr>
      <w:r w:rsidRPr="003F79A6">
        <w:rPr>
          <w:b/>
          <w:color w:val="000000"/>
          <w:lang w:val="lt-LT"/>
        </w:rPr>
        <w:t>201</w:t>
      </w:r>
      <w:r w:rsidR="00594F7B" w:rsidRPr="003F79A6">
        <w:rPr>
          <w:b/>
          <w:color w:val="000000"/>
          <w:lang w:val="lt-LT"/>
        </w:rPr>
        <w:t>7</w:t>
      </w:r>
      <w:r w:rsidRPr="003F79A6">
        <w:rPr>
          <w:b/>
          <w:color w:val="000000"/>
          <w:lang w:val="lt-LT"/>
        </w:rPr>
        <w:t xml:space="preserve"> m. Visagino savivaldybės biudžeto lėšos, </w:t>
      </w:r>
      <w:r w:rsidR="00AC5F68">
        <w:rPr>
          <w:b/>
          <w:color w:val="000000"/>
          <w:lang w:val="lt-LT"/>
        </w:rPr>
        <w:t xml:space="preserve">skirtos </w:t>
      </w:r>
      <w:r w:rsidRPr="003F79A6">
        <w:rPr>
          <w:b/>
          <w:color w:val="000000"/>
          <w:lang w:val="lt-LT"/>
        </w:rPr>
        <w:t xml:space="preserve"> darbuotojų atlyginimui</w:t>
      </w:r>
      <w:r w:rsidR="00AC5F68">
        <w:rPr>
          <w:b/>
          <w:color w:val="000000"/>
          <w:lang w:val="lt-LT"/>
        </w:rPr>
        <w:t xml:space="preserve">    </w:t>
      </w:r>
      <w:r w:rsidR="000B119B">
        <w:rPr>
          <w:color w:val="000000"/>
          <w:lang w:val="lt-LT"/>
        </w:rPr>
        <w:t>2016 m. 131 570 Eur, tarp jų 7 230 Eur Vaikų dienos centras, 2017 m. 136 660 Eur, tarp jų 9 550 Eur Vaikų dienos centras</w:t>
      </w:r>
      <w:r w:rsidR="00AC5F68">
        <w:rPr>
          <w:color w:val="000000"/>
          <w:lang w:val="lt-LT"/>
        </w:rPr>
        <w:t>.</w:t>
      </w:r>
    </w:p>
    <w:p w:rsidR="005F4381" w:rsidRPr="00CC76F4" w:rsidRDefault="0081161D" w:rsidP="00EB17D8">
      <w:pPr>
        <w:tabs>
          <w:tab w:val="left" w:pos="1980"/>
        </w:tabs>
        <w:ind w:firstLine="1260"/>
        <w:jc w:val="both"/>
        <w:rPr>
          <w:color w:val="000000"/>
          <w:lang w:val="lt-LT"/>
        </w:rPr>
      </w:pPr>
      <w:r>
        <w:rPr>
          <w:noProof/>
          <w:lang w:val="lt-LT" w:eastAsia="lt-LT"/>
        </w:rPr>
        <w:lastRenderedPageBreak/>
        <w:drawing>
          <wp:inline distT="0" distB="0" distL="0" distR="0" wp14:anchorId="6E2D6A60" wp14:editId="5F56EA3F">
            <wp:extent cx="3942715" cy="1843405"/>
            <wp:effectExtent l="0" t="0" r="0" b="0"/>
            <wp:docPr id="11" name="Objektas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4381" w:rsidRPr="00CC76F4" w:rsidRDefault="005F4381" w:rsidP="00EB17D8">
      <w:pPr>
        <w:tabs>
          <w:tab w:val="left" w:pos="1980"/>
        </w:tabs>
        <w:ind w:firstLine="1260"/>
        <w:jc w:val="both"/>
        <w:rPr>
          <w:lang w:val="lt-LT"/>
        </w:rPr>
      </w:pPr>
      <w:r w:rsidRPr="00454401">
        <w:rPr>
          <w:color w:val="000000"/>
          <w:lang w:val="lt-LT"/>
        </w:rPr>
        <w:t xml:space="preserve">Per 2017 m. pritraukta papildomai projektinių lėšų – </w:t>
      </w:r>
      <w:r w:rsidRPr="00454401">
        <w:rPr>
          <w:b/>
          <w:color w:val="000000"/>
          <w:lang w:val="lt-LT"/>
        </w:rPr>
        <w:t>120 675,9 Eur</w:t>
      </w:r>
      <w:r w:rsidRPr="00454401">
        <w:rPr>
          <w:color w:val="000000"/>
          <w:lang w:val="lt-LT"/>
        </w:rPr>
        <w:t xml:space="preserve">; 2016 m. – </w:t>
      </w:r>
      <w:r w:rsidRPr="00454401">
        <w:rPr>
          <w:b/>
          <w:bCs/>
          <w:color w:val="000000"/>
          <w:lang w:val="lt-LT"/>
        </w:rPr>
        <w:t>669 467,07 Eur</w:t>
      </w:r>
      <w:r w:rsidRPr="00454401">
        <w:rPr>
          <w:color w:val="000000"/>
          <w:lang w:val="lt-LT"/>
        </w:rPr>
        <w:t xml:space="preserve">; 2015 m. – </w:t>
      </w:r>
      <w:r w:rsidRPr="00454401">
        <w:rPr>
          <w:b/>
          <w:color w:val="000000"/>
          <w:lang w:val="lt-LT"/>
        </w:rPr>
        <w:t>313 238,43 Eur</w:t>
      </w:r>
      <w:r w:rsidRPr="00454401">
        <w:rPr>
          <w:color w:val="000000"/>
          <w:lang w:val="lt-LT"/>
        </w:rPr>
        <w:t xml:space="preserve"> projektinių lėšų, 2014 m. </w:t>
      </w:r>
      <w:r w:rsidRPr="00454401">
        <w:rPr>
          <w:lang w:val="lt-LT"/>
        </w:rPr>
        <w:t xml:space="preserve">– </w:t>
      </w:r>
      <w:r w:rsidRPr="00454401">
        <w:rPr>
          <w:b/>
          <w:color w:val="000000"/>
          <w:lang w:val="lt-LT"/>
        </w:rPr>
        <w:t>120 065,59 Eur.</w:t>
      </w:r>
    </w:p>
    <w:p w:rsidR="005F4381" w:rsidRPr="00CC76F4" w:rsidRDefault="005F4381" w:rsidP="00EB17D8">
      <w:pPr>
        <w:tabs>
          <w:tab w:val="left" w:pos="1980"/>
        </w:tabs>
        <w:jc w:val="both"/>
        <w:rPr>
          <w:lang w:val="lt-LT"/>
        </w:rPr>
      </w:pPr>
    </w:p>
    <w:p w:rsidR="005F4381" w:rsidRPr="00CC76F4" w:rsidRDefault="00454401" w:rsidP="00EB17D8">
      <w:pPr>
        <w:tabs>
          <w:tab w:val="left" w:pos="1980"/>
        </w:tabs>
        <w:ind w:firstLine="1260"/>
        <w:jc w:val="center"/>
        <w:rPr>
          <w:lang w:val="lt-LT"/>
        </w:rPr>
      </w:pPr>
      <w:r>
        <w:rPr>
          <w:b/>
          <w:color w:val="000000"/>
          <w:lang w:val="lt-LT"/>
        </w:rPr>
        <w:t>Projektinės lėšos 2014</w:t>
      </w:r>
      <w:r w:rsidR="005F4381" w:rsidRPr="00CC76F4">
        <w:rPr>
          <w:color w:val="000000"/>
          <w:lang w:val="lt-LT"/>
        </w:rPr>
        <w:t>–</w:t>
      </w:r>
      <w:r w:rsidR="005F4381" w:rsidRPr="00CC76F4">
        <w:rPr>
          <w:b/>
          <w:color w:val="000000"/>
          <w:lang w:val="lt-LT"/>
        </w:rPr>
        <w:t>2017 m.</w:t>
      </w:r>
    </w:p>
    <w:p w:rsidR="005F4381" w:rsidRPr="00CC76F4" w:rsidRDefault="0081161D" w:rsidP="00EB17D8">
      <w:pPr>
        <w:tabs>
          <w:tab w:val="left" w:pos="1980"/>
        </w:tabs>
        <w:ind w:firstLine="1260"/>
        <w:jc w:val="both"/>
        <w:rPr>
          <w:color w:val="000000"/>
          <w:lang w:val="lt-LT"/>
        </w:rPr>
      </w:pPr>
      <w:r>
        <w:rPr>
          <w:noProof/>
          <w:color w:val="000000"/>
          <w:lang w:val="lt-LT" w:eastAsia="lt-LT"/>
        </w:rPr>
        <w:drawing>
          <wp:inline distT="0" distB="0" distL="0" distR="0" wp14:anchorId="1FACE65A" wp14:editId="470DC5F7">
            <wp:extent cx="4806315" cy="2194560"/>
            <wp:effectExtent l="0" t="0" r="0" b="0"/>
            <wp:docPr id="12"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4381" w:rsidRPr="00CC76F4" w:rsidRDefault="005F4381" w:rsidP="00EB17D8">
      <w:pPr>
        <w:tabs>
          <w:tab w:val="left" w:pos="1980"/>
        </w:tabs>
        <w:ind w:firstLine="1260"/>
        <w:jc w:val="both"/>
        <w:rPr>
          <w:lang w:val="lt-LT"/>
        </w:rPr>
      </w:pPr>
      <w:r w:rsidRPr="00B517DC">
        <w:rPr>
          <w:color w:val="000000"/>
          <w:lang w:val="lt-LT"/>
        </w:rPr>
        <w:t>Parama</w:t>
      </w:r>
      <w:r w:rsidRPr="00CC76F4">
        <w:rPr>
          <w:color w:val="000000"/>
          <w:lang w:val="lt-LT"/>
        </w:rPr>
        <w:t xml:space="preserve"> VSPC 2017 m. – </w:t>
      </w:r>
      <w:r w:rsidRPr="00CC76F4">
        <w:rPr>
          <w:b/>
          <w:color w:val="000000"/>
          <w:lang w:val="lt-LT"/>
        </w:rPr>
        <w:t>109 745,38</w:t>
      </w:r>
      <w:r w:rsidR="00B517DC">
        <w:rPr>
          <w:b/>
          <w:color w:val="000000"/>
          <w:lang w:val="lt-LT"/>
        </w:rPr>
        <w:t xml:space="preserve"> </w:t>
      </w:r>
      <w:r w:rsidRPr="00CC76F4">
        <w:rPr>
          <w:b/>
          <w:color w:val="000000"/>
          <w:lang w:val="lt-LT"/>
        </w:rPr>
        <w:t>Eur</w:t>
      </w:r>
      <w:r w:rsidRPr="00CC76F4">
        <w:rPr>
          <w:color w:val="000000"/>
          <w:lang w:val="lt-LT"/>
        </w:rPr>
        <w:t xml:space="preserve"> (finansinėmis ir materialinėmis vertybėmis); 2016 m. – </w:t>
      </w:r>
      <w:r w:rsidRPr="00CC76F4">
        <w:rPr>
          <w:b/>
          <w:color w:val="000000"/>
          <w:lang w:val="lt-LT"/>
        </w:rPr>
        <w:t>69 705,10 Eur</w:t>
      </w:r>
      <w:r w:rsidRPr="00CC76F4">
        <w:rPr>
          <w:color w:val="000000"/>
          <w:lang w:val="lt-LT"/>
        </w:rPr>
        <w:t xml:space="preserve"> (finansinėmis ir materialinėmis vertybėmis); 2015 m. </w:t>
      </w:r>
      <w:r w:rsidRPr="00CC76F4">
        <w:rPr>
          <w:lang w:val="lt-LT"/>
        </w:rPr>
        <w:t>–</w:t>
      </w:r>
      <w:r w:rsidRPr="00CC76F4">
        <w:rPr>
          <w:color w:val="000000"/>
          <w:lang w:val="lt-LT"/>
        </w:rPr>
        <w:t xml:space="preserve"> </w:t>
      </w:r>
      <w:r w:rsidRPr="00CC76F4">
        <w:rPr>
          <w:b/>
          <w:color w:val="000000"/>
          <w:lang w:val="lt-LT"/>
        </w:rPr>
        <w:t xml:space="preserve">18 611,51 Eur </w:t>
      </w:r>
      <w:r w:rsidRPr="00CC76F4">
        <w:rPr>
          <w:color w:val="000000"/>
          <w:lang w:val="lt-LT"/>
        </w:rPr>
        <w:t xml:space="preserve">(finansinė parama </w:t>
      </w:r>
      <w:r w:rsidRPr="00CC76F4">
        <w:rPr>
          <w:lang w:val="lt-LT"/>
        </w:rPr>
        <w:t>–</w:t>
      </w:r>
      <w:r w:rsidRPr="00CC76F4">
        <w:rPr>
          <w:color w:val="000000"/>
          <w:lang w:val="lt-LT"/>
        </w:rPr>
        <w:t xml:space="preserve"> </w:t>
      </w:r>
      <w:r w:rsidRPr="00CC76F4">
        <w:rPr>
          <w:b/>
          <w:color w:val="000000"/>
          <w:lang w:val="lt-LT"/>
        </w:rPr>
        <w:t>403,76 Eur</w:t>
      </w:r>
      <w:r w:rsidRPr="00CC76F4">
        <w:rPr>
          <w:color w:val="000000"/>
          <w:lang w:val="lt-LT"/>
        </w:rPr>
        <w:t>; parama materialinėmis vertybėmis –</w:t>
      </w:r>
      <w:r w:rsidR="00B517DC">
        <w:rPr>
          <w:color w:val="000000"/>
          <w:lang w:val="lt-LT"/>
        </w:rPr>
        <w:t xml:space="preserve"> </w:t>
      </w:r>
      <w:r w:rsidRPr="00CC76F4">
        <w:rPr>
          <w:color w:val="000000"/>
          <w:lang w:val="lt-LT"/>
        </w:rPr>
        <w:t xml:space="preserve">18 207,75 Eur). 2014 m. </w:t>
      </w:r>
      <w:r w:rsidRPr="00CC76F4">
        <w:rPr>
          <w:lang w:val="lt-LT"/>
        </w:rPr>
        <w:t xml:space="preserve">– </w:t>
      </w:r>
      <w:r w:rsidRPr="00CC76F4">
        <w:rPr>
          <w:b/>
          <w:color w:val="000000"/>
          <w:lang w:val="lt-LT"/>
        </w:rPr>
        <w:t xml:space="preserve">7 802,98 Eur. </w:t>
      </w:r>
    </w:p>
    <w:p w:rsidR="005F4381" w:rsidRPr="00CC76F4" w:rsidRDefault="005F4381" w:rsidP="00EB17D8">
      <w:pPr>
        <w:tabs>
          <w:tab w:val="left" w:pos="1980"/>
        </w:tabs>
        <w:ind w:firstLine="1260"/>
        <w:jc w:val="both"/>
        <w:rPr>
          <w:lang w:val="lt-LT"/>
        </w:rPr>
      </w:pPr>
    </w:p>
    <w:p w:rsidR="005F4381" w:rsidRPr="00CC76F4" w:rsidRDefault="005F4381" w:rsidP="00EB17D8">
      <w:pPr>
        <w:tabs>
          <w:tab w:val="left" w:pos="1980"/>
        </w:tabs>
        <w:ind w:firstLine="1260"/>
        <w:jc w:val="center"/>
        <w:rPr>
          <w:lang w:val="lt-LT"/>
        </w:rPr>
      </w:pPr>
      <w:r w:rsidRPr="00CC76F4">
        <w:rPr>
          <w:b/>
          <w:color w:val="000000"/>
          <w:lang w:val="lt-LT"/>
        </w:rPr>
        <w:t>Parama 2014</w:t>
      </w:r>
      <w:r w:rsidR="00B517DC">
        <w:rPr>
          <w:b/>
          <w:color w:val="000000"/>
          <w:lang w:val="lt-LT"/>
        </w:rPr>
        <w:t>–</w:t>
      </w:r>
      <w:r w:rsidRPr="00CC76F4">
        <w:rPr>
          <w:b/>
          <w:color w:val="000000"/>
          <w:lang w:val="lt-LT"/>
        </w:rPr>
        <w:t>2017</w:t>
      </w:r>
      <w:r w:rsidR="00B517DC">
        <w:rPr>
          <w:b/>
          <w:color w:val="000000"/>
          <w:lang w:val="lt-LT"/>
        </w:rPr>
        <w:t xml:space="preserve"> </w:t>
      </w:r>
      <w:r w:rsidRPr="00CC76F4">
        <w:rPr>
          <w:b/>
          <w:color w:val="000000"/>
          <w:lang w:val="lt-LT"/>
        </w:rPr>
        <w:t>m.</w:t>
      </w:r>
    </w:p>
    <w:p w:rsidR="005F4381" w:rsidRPr="00CC76F4" w:rsidRDefault="005F4381" w:rsidP="00EB17D8">
      <w:pPr>
        <w:tabs>
          <w:tab w:val="left" w:pos="1980"/>
        </w:tabs>
        <w:ind w:firstLine="1260"/>
        <w:jc w:val="both"/>
        <w:rPr>
          <w:lang w:val="lt-LT"/>
        </w:rPr>
      </w:pPr>
    </w:p>
    <w:p w:rsidR="005F4381" w:rsidRPr="00CC76F4" w:rsidRDefault="0081161D" w:rsidP="0000656D">
      <w:pPr>
        <w:tabs>
          <w:tab w:val="left" w:pos="1980"/>
        </w:tabs>
        <w:jc w:val="center"/>
        <w:rPr>
          <w:lang w:val="lt-LT"/>
        </w:rPr>
      </w:pPr>
      <w:r>
        <w:rPr>
          <w:noProof/>
          <w:lang w:val="lt-LT" w:eastAsia="lt-LT"/>
        </w:rPr>
        <w:drawing>
          <wp:inline distT="0" distB="0" distL="0" distR="0" wp14:anchorId="38E4F2FB" wp14:editId="424A6C7D">
            <wp:extent cx="5076825" cy="2304415"/>
            <wp:effectExtent l="0" t="0" r="0" b="0"/>
            <wp:docPr id="13" name="Objektas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17DC" w:rsidRPr="00CC76F4" w:rsidRDefault="005F4381" w:rsidP="00AC5F68">
      <w:pPr>
        <w:tabs>
          <w:tab w:val="left" w:pos="1980"/>
        </w:tabs>
        <w:ind w:firstLine="1260"/>
        <w:jc w:val="both"/>
        <w:rPr>
          <w:lang w:val="lt-LT"/>
        </w:rPr>
      </w:pPr>
      <w:r w:rsidRPr="00CC76F4">
        <w:rPr>
          <w:color w:val="000000"/>
          <w:lang w:val="lt-LT"/>
        </w:rPr>
        <w:t>2017 m. surinkta valstybės biudžeto specialiųjų tikslinių dotacijų asmenims su sunkia negalia</w:t>
      </w:r>
      <w:r w:rsidR="00B517DC">
        <w:rPr>
          <w:color w:val="000000"/>
          <w:lang w:val="lt-LT"/>
        </w:rPr>
        <w:t xml:space="preserve"> –</w:t>
      </w:r>
      <w:r w:rsidRPr="00CC76F4">
        <w:rPr>
          <w:color w:val="000000"/>
          <w:lang w:val="lt-LT"/>
        </w:rPr>
        <w:t xml:space="preserve"> </w:t>
      </w:r>
      <w:r w:rsidRPr="00CC76F4">
        <w:rPr>
          <w:b/>
          <w:color w:val="000000"/>
          <w:lang w:val="lt-LT"/>
        </w:rPr>
        <w:t>185</w:t>
      </w:r>
      <w:r w:rsidR="00B517DC">
        <w:rPr>
          <w:b/>
          <w:color w:val="000000"/>
          <w:lang w:val="lt-LT"/>
        </w:rPr>
        <w:t xml:space="preserve"> </w:t>
      </w:r>
      <w:r w:rsidRPr="00CC76F4">
        <w:rPr>
          <w:b/>
          <w:color w:val="000000"/>
          <w:lang w:val="lt-LT"/>
        </w:rPr>
        <w:t>251,83</w:t>
      </w:r>
      <w:r w:rsidR="00B517DC">
        <w:rPr>
          <w:b/>
          <w:color w:val="000000"/>
          <w:lang w:val="lt-LT"/>
        </w:rPr>
        <w:t xml:space="preserve"> </w:t>
      </w:r>
      <w:r w:rsidRPr="00CC76F4">
        <w:rPr>
          <w:b/>
          <w:color w:val="000000"/>
          <w:lang w:val="lt-LT"/>
        </w:rPr>
        <w:t>Eur</w:t>
      </w:r>
      <w:r w:rsidRPr="00CC76F4">
        <w:rPr>
          <w:color w:val="000000"/>
          <w:lang w:val="lt-LT"/>
        </w:rPr>
        <w:t xml:space="preserve">, 2016 m. </w:t>
      </w:r>
      <w:r w:rsidRPr="00CC76F4">
        <w:rPr>
          <w:lang w:val="lt-LT"/>
        </w:rPr>
        <w:t xml:space="preserve">– </w:t>
      </w:r>
      <w:r w:rsidRPr="00CC76F4">
        <w:rPr>
          <w:b/>
          <w:bCs/>
          <w:lang w:val="lt-LT"/>
        </w:rPr>
        <w:t>126 715,45</w:t>
      </w:r>
      <w:r w:rsidRPr="00CC76F4">
        <w:rPr>
          <w:b/>
          <w:bCs/>
          <w:color w:val="000000"/>
          <w:lang w:val="lt-LT"/>
        </w:rPr>
        <w:t xml:space="preserve"> Eur</w:t>
      </w:r>
      <w:r w:rsidRPr="00CC76F4">
        <w:rPr>
          <w:b/>
          <w:color w:val="000000"/>
          <w:lang w:val="lt-LT"/>
        </w:rPr>
        <w:t>,</w:t>
      </w:r>
      <w:r w:rsidRPr="00CC76F4">
        <w:rPr>
          <w:color w:val="000000"/>
          <w:lang w:val="lt-LT"/>
        </w:rPr>
        <w:t xml:space="preserve"> t. y. </w:t>
      </w:r>
      <w:r w:rsidRPr="00CC76F4">
        <w:rPr>
          <w:b/>
          <w:bCs/>
          <w:color w:val="000000"/>
          <w:lang w:val="lt-LT"/>
        </w:rPr>
        <w:t>58 536,38</w:t>
      </w:r>
      <w:r w:rsidR="00B517DC">
        <w:rPr>
          <w:b/>
          <w:bCs/>
          <w:color w:val="000000"/>
          <w:lang w:val="lt-LT"/>
        </w:rPr>
        <w:t xml:space="preserve"> </w:t>
      </w:r>
      <w:r w:rsidRPr="00CC76F4">
        <w:rPr>
          <w:b/>
          <w:color w:val="000000"/>
          <w:lang w:val="lt-LT"/>
        </w:rPr>
        <w:t xml:space="preserve">Eur </w:t>
      </w:r>
      <w:r w:rsidRPr="00CC76F4">
        <w:rPr>
          <w:color w:val="000000"/>
          <w:lang w:val="lt-LT"/>
        </w:rPr>
        <w:t>daugiau negu 2016 m.</w:t>
      </w:r>
    </w:p>
    <w:p w:rsidR="005F4381" w:rsidRPr="00CC76F4" w:rsidRDefault="005F4381" w:rsidP="00EB17D8">
      <w:pPr>
        <w:rPr>
          <w:lang w:val="lt-LT"/>
        </w:rPr>
      </w:pPr>
      <w:r w:rsidRPr="00CC76F4">
        <w:rPr>
          <w:b/>
          <w:bCs/>
          <w:lang w:val="lt-LT"/>
        </w:rPr>
        <w:t>Valstybės biudžeto specialiųjų tikslinių dotacijų asmenims su sunkia negalia</w:t>
      </w:r>
      <w:r w:rsidR="00190A44">
        <w:rPr>
          <w:b/>
          <w:bCs/>
          <w:lang w:val="lt-LT"/>
        </w:rPr>
        <w:t>.</w:t>
      </w:r>
    </w:p>
    <w:p w:rsidR="005F4381" w:rsidRPr="00CC76F4" w:rsidRDefault="0081161D" w:rsidP="00EB17D8">
      <w:pPr>
        <w:tabs>
          <w:tab w:val="left" w:pos="1980"/>
        </w:tabs>
        <w:ind w:firstLine="1260"/>
        <w:jc w:val="both"/>
        <w:rPr>
          <w:lang w:val="lt-LT"/>
        </w:rPr>
      </w:pPr>
      <w:r>
        <w:rPr>
          <w:noProof/>
          <w:lang w:val="lt-LT" w:eastAsia="lt-LT"/>
        </w:rPr>
        <w:lastRenderedPageBreak/>
        <w:drawing>
          <wp:inline distT="0" distB="0" distL="0" distR="0" wp14:anchorId="3C30C111" wp14:editId="356B71DB">
            <wp:extent cx="4081780" cy="1843405"/>
            <wp:effectExtent l="0" t="0" r="0" b="0"/>
            <wp:docPr id="14" name="Objektas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F4381" w:rsidRPr="00CC76F4" w:rsidRDefault="005F4381" w:rsidP="007B41A6">
      <w:pPr>
        <w:tabs>
          <w:tab w:val="left" w:pos="1980"/>
        </w:tabs>
        <w:ind w:firstLine="1260"/>
        <w:jc w:val="both"/>
        <w:rPr>
          <w:lang w:val="lt-LT"/>
        </w:rPr>
      </w:pPr>
      <w:r w:rsidRPr="00CC76F4">
        <w:rPr>
          <w:color w:val="000000"/>
          <w:lang w:val="lt-LT"/>
        </w:rPr>
        <w:t>Surikta specialiųjų lėšų 2017 m.</w:t>
      </w:r>
      <w:r w:rsidR="00B517DC">
        <w:rPr>
          <w:color w:val="000000"/>
          <w:lang w:val="lt-LT"/>
        </w:rPr>
        <w:t xml:space="preserve"> </w:t>
      </w:r>
      <w:r w:rsidR="00B517DC" w:rsidRPr="00CC76F4">
        <w:rPr>
          <w:color w:val="000000"/>
          <w:lang w:val="lt-LT"/>
        </w:rPr>
        <w:t>–</w:t>
      </w:r>
      <w:r w:rsidRPr="00CC76F4">
        <w:rPr>
          <w:color w:val="000000"/>
          <w:lang w:val="lt-LT"/>
        </w:rPr>
        <w:t xml:space="preserve"> 131 651,72</w:t>
      </w:r>
      <w:r w:rsidR="00B517DC">
        <w:rPr>
          <w:color w:val="000000"/>
          <w:lang w:val="lt-LT"/>
        </w:rPr>
        <w:t xml:space="preserve"> </w:t>
      </w:r>
      <w:r w:rsidRPr="00CC76F4">
        <w:rPr>
          <w:color w:val="000000"/>
          <w:lang w:val="lt-LT"/>
        </w:rPr>
        <w:t xml:space="preserve">Eur, panaudota </w:t>
      </w:r>
      <w:r w:rsidR="00B517DC" w:rsidRPr="00CC76F4">
        <w:rPr>
          <w:color w:val="000000"/>
          <w:lang w:val="lt-LT"/>
        </w:rPr>
        <w:t>–</w:t>
      </w:r>
      <w:r w:rsidRPr="00CC76F4">
        <w:rPr>
          <w:color w:val="000000"/>
          <w:lang w:val="lt-LT"/>
        </w:rPr>
        <w:t>133 969,49</w:t>
      </w:r>
      <w:r w:rsidR="00B517DC">
        <w:rPr>
          <w:color w:val="000000"/>
          <w:lang w:val="lt-LT"/>
        </w:rPr>
        <w:t xml:space="preserve"> Eur, likutis fin.sk. </w:t>
      </w:r>
      <w:r w:rsidR="00B517DC" w:rsidRPr="00CC76F4">
        <w:rPr>
          <w:color w:val="000000"/>
          <w:lang w:val="lt-LT"/>
        </w:rPr>
        <w:t>–</w:t>
      </w:r>
      <w:r w:rsidR="00B517DC">
        <w:rPr>
          <w:color w:val="000000"/>
          <w:lang w:val="lt-LT"/>
        </w:rPr>
        <w:t xml:space="preserve"> </w:t>
      </w:r>
      <w:r w:rsidRPr="00CC76F4">
        <w:rPr>
          <w:color w:val="000000"/>
          <w:lang w:val="lt-LT"/>
        </w:rPr>
        <w:t>2 387,28</w:t>
      </w:r>
      <w:r w:rsidR="00B517DC">
        <w:rPr>
          <w:color w:val="000000"/>
          <w:lang w:val="lt-LT"/>
        </w:rPr>
        <w:t xml:space="preserve"> </w:t>
      </w:r>
      <w:r w:rsidRPr="00CC76F4">
        <w:rPr>
          <w:color w:val="000000"/>
          <w:lang w:val="lt-LT"/>
        </w:rPr>
        <w:t xml:space="preserve">Eur; </w:t>
      </w:r>
      <w:r w:rsidR="00B517DC">
        <w:rPr>
          <w:color w:val="000000"/>
          <w:lang w:val="lt-LT"/>
        </w:rPr>
        <w:t>2016</w:t>
      </w:r>
      <w:r w:rsidRPr="00CC76F4">
        <w:rPr>
          <w:color w:val="000000"/>
          <w:lang w:val="lt-LT"/>
        </w:rPr>
        <w:t xml:space="preserve"> m.</w:t>
      </w:r>
      <w:r w:rsidR="00B517DC">
        <w:rPr>
          <w:color w:val="000000"/>
          <w:lang w:val="lt-LT"/>
        </w:rPr>
        <w:t xml:space="preserve"> </w:t>
      </w:r>
      <w:r w:rsidRPr="00CC76F4">
        <w:rPr>
          <w:color w:val="000000"/>
          <w:lang w:val="lt-LT"/>
        </w:rPr>
        <w:t xml:space="preserve">surinkta </w:t>
      </w:r>
      <w:r w:rsidRPr="00CC76F4">
        <w:rPr>
          <w:lang w:val="lt-LT"/>
        </w:rPr>
        <w:t>–</w:t>
      </w:r>
      <w:r w:rsidRPr="00CC76F4">
        <w:rPr>
          <w:color w:val="000000"/>
          <w:lang w:val="lt-LT"/>
        </w:rPr>
        <w:t xml:space="preserve"> </w:t>
      </w:r>
      <w:r w:rsidRPr="00CC76F4">
        <w:rPr>
          <w:b/>
          <w:bCs/>
          <w:color w:val="000000"/>
          <w:lang w:val="lt-LT"/>
        </w:rPr>
        <w:t>106 765,05 Eur.</w:t>
      </w:r>
      <w:r w:rsidRPr="00CC76F4">
        <w:rPr>
          <w:color w:val="000000"/>
          <w:lang w:val="lt-LT"/>
        </w:rPr>
        <w:t xml:space="preserve"> Panaudota 2016 m. 102 600,00 Eur. Likutis 2016 m. pabaigoje 4 692,56 Eur, t. y. </w:t>
      </w:r>
      <w:r w:rsidRPr="00CC76F4">
        <w:rPr>
          <w:b/>
          <w:bCs/>
          <w:color w:val="000000"/>
          <w:lang w:val="lt-LT"/>
        </w:rPr>
        <w:t>24 886,67Eur</w:t>
      </w:r>
      <w:r w:rsidRPr="00CC76F4">
        <w:rPr>
          <w:color w:val="000000"/>
          <w:lang w:val="lt-LT"/>
        </w:rPr>
        <w:t xml:space="preserve"> surinkta daugiau negu 2016 m</w:t>
      </w:r>
      <w:r w:rsidR="00B517DC">
        <w:rPr>
          <w:color w:val="000000"/>
          <w:lang w:val="lt-LT"/>
        </w:rPr>
        <w:t>.</w:t>
      </w:r>
    </w:p>
    <w:p w:rsidR="00B517DC" w:rsidRDefault="00B517DC" w:rsidP="00EB17D8">
      <w:pPr>
        <w:tabs>
          <w:tab w:val="left" w:pos="1980"/>
        </w:tabs>
        <w:ind w:firstLine="1260"/>
        <w:jc w:val="both"/>
        <w:rPr>
          <w:b/>
          <w:bCs/>
          <w:color w:val="000000"/>
          <w:lang w:val="lt-LT"/>
        </w:rPr>
      </w:pPr>
    </w:p>
    <w:p w:rsidR="005F4381" w:rsidRPr="00CC76F4" w:rsidRDefault="005F4381" w:rsidP="00EB17D8">
      <w:pPr>
        <w:tabs>
          <w:tab w:val="left" w:pos="1980"/>
        </w:tabs>
        <w:ind w:firstLine="1260"/>
        <w:jc w:val="both"/>
        <w:rPr>
          <w:lang w:val="lt-LT"/>
        </w:rPr>
      </w:pPr>
      <w:r w:rsidRPr="00CC76F4">
        <w:rPr>
          <w:b/>
          <w:bCs/>
          <w:color w:val="000000"/>
          <w:lang w:val="lt-LT"/>
        </w:rPr>
        <w:t>VSPC pajamos už suteiktas 2016</w:t>
      </w:r>
      <w:r w:rsidR="007B41A6">
        <w:rPr>
          <w:b/>
          <w:bCs/>
          <w:color w:val="000000"/>
          <w:lang w:val="lt-LT"/>
        </w:rPr>
        <w:t xml:space="preserve"> </w:t>
      </w:r>
      <w:r w:rsidRPr="00CC76F4">
        <w:rPr>
          <w:b/>
          <w:bCs/>
          <w:color w:val="000000"/>
          <w:lang w:val="lt-LT"/>
        </w:rPr>
        <w:t>m. paslaugas</w:t>
      </w:r>
    </w:p>
    <w:p w:rsidR="005F4381" w:rsidRPr="00CC76F4" w:rsidRDefault="005F4381" w:rsidP="00EB17D8">
      <w:pPr>
        <w:tabs>
          <w:tab w:val="left" w:pos="1980"/>
        </w:tabs>
        <w:ind w:firstLine="1260"/>
        <w:jc w:val="both"/>
        <w:rPr>
          <w:lang w:val="lt-LT"/>
        </w:rPr>
      </w:pPr>
    </w:p>
    <w:p w:rsidR="005F4381" w:rsidRPr="00CC76F4" w:rsidRDefault="0081161D" w:rsidP="00EB17D8">
      <w:pPr>
        <w:tabs>
          <w:tab w:val="left" w:pos="1980"/>
        </w:tabs>
        <w:ind w:firstLine="1260"/>
        <w:jc w:val="both"/>
        <w:rPr>
          <w:lang w:val="lt-LT"/>
        </w:rPr>
      </w:pPr>
      <w:r>
        <w:rPr>
          <w:noProof/>
          <w:lang w:val="lt-LT" w:eastAsia="lt-LT"/>
        </w:rPr>
        <w:drawing>
          <wp:inline distT="0" distB="0" distL="0" distR="0" wp14:anchorId="75FBBFBD" wp14:editId="55F7A60D">
            <wp:extent cx="4154805" cy="1843405"/>
            <wp:effectExtent l="0" t="0" r="0" b="0"/>
            <wp:docPr id="15" name="Objektas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F4381" w:rsidRPr="00CC76F4" w:rsidRDefault="005F4381" w:rsidP="00EB17D8">
      <w:pPr>
        <w:jc w:val="center"/>
        <w:rPr>
          <w:lang w:val="lt-LT"/>
        </w:rPr>
      </w:pPr>
    </w:p>
    <w:p w:rsidR="005F4381" w:rsidRPr="00CC76F4" w:rsidRDefault="005F4381" w:rsidP="00EB17D8">
      <w:pPr>
        <w:jc w:val="center"/>
        <w:rPr>
          <w:lang w:val="lt-LT"/>
        </w:rPr>
      </w:pPr>
      <w:r w:rsidRPr="00CC76F4">
        <w:rPr>
          <w:lang w:val="lt-LT"/>
        </w:rPr>
        <w:t>2</w:t>
      </w:r>
      <w:r w:rsidRPr="00CC76F4">
        <w:rPr>
          <w:b/>
          <w:lang w:val="lt-LT"/>
        </w:rPr>
        <w:t>017 m. mažos vertės pirkimų bendra sudarytų pirkimo sutarčių vertė ir pirkimų skaičius</w:t>
      </w:r>
      <w:r w:rsidRPr="00CC76F4">
        <w:rPr>
          <w:lang w:val="lt-LT"/>
        </w:rPr>
        <w:t>:</w:t>
      </w:r>
    </w:p>
    <w:p w:rsidR="005F4381" w:rsidRPr="00CC76F4" w:rsidRDefault="005F4381" w:rsidP="00EB17D8">
      <w:pPr>
        <w:rPr>
          <w:sz w:val="28"/>
          <w:szCs w:val="28"/>
          <w:lang w:val="lt-LT"/>
        </w:rPr>
      </w:pPr>
    </w:p>
    <w:tbl>
      <w:tblPr>
        <w:tblW w:w="0" w:type="auto"/>
        <w:tblInd w:w="-10" w:type="dxa"/>
        <w:tblLayout w:type="fixed"/>
        <w:tblLook w:val="0000" w:firstRow="0" w:lastRow="0" w:firstColumn="0" w:lastColumn="0" w:noHBand="0" w:noVBand="0"/>
      </w:tblPr>
      <w:tblGrid>
        <w:gridCol w:w="3284"/>
        <w:gridCol w:w="3285"/>
        <w:gridCol w:w="3305"/>
      </w:tblGrid>
      <w:tr w:rsidR="005F4381" w:rsidRPr="00CC76F4">
        <w:tc>
          <w:tcPr>
            <w:tcW w:w="3284" w:type="dxa"/>
            <w:tcBorders>
              <w:top w:val="single" w:sz="4" w:space="0" w:color="000000"/>
              <w:left w:val="single" w:sz="4" w:space="0" w:color="000000"/>
              <w:bottom w:val="single" w:sz="4" w:space="0" w:color="000000"/>
            </w:tcBorders>
            <w:shd w:val="clear" w:color="auto" w:fill="auto"/>
          </w:tcPr>
          <w:p w:rsidR="005F4381" w:rsidRPr="007B41A6" w:rsidRDefault="005F4381" w:rsidP="00EB17D8">
            <w:pPr>
              <w:jc w:val="center"/>
              <w:rPr>
                <w:b/>
                <w:lang w:val="lt-LT"/>
              </w:rPr>
            </w:pPr>
            <w:r w:rsidRPr="007B41A6">
              <w:rPr>
                <w:b/>
                <w:lang w:val="lt-LT"/>
              </w:rPr>
              <w:t>Pirkimo objekto rūšis</w:t>
            </w:r>
          </w:p>
        </w:tc>
        <w:tc>
          <w:tcPr>
            <w:tcW w:w="3285" w:type="dxa"/>
            <w:tcBorders>
              <w:top w:val="single" w:sz="4" w:space="0" w:color="000000"/>
              <w:left w:val="single" w:sz="4" w:space="0" w:color="000000"/>
              <w:bottom w:val="single" w:sz="4" w:space="0" w:color="000000"/>
            </w:tcBorders>
            <w:shd w:val="clear" w:color="auto" w:fill="auto"/>
          </w:tcPr>
          <w:p w:rsidR="005F4381" w:rsidRPr="007B41A6" w:rsidRDefault="005F4381" w:rsidP="00EB17D8">
            <w:pPr>
              <w:jc w:val="center"/>
              <w:rPr>
                <w:b/>
                <w:lang w:val="lt-LT"/>
              </w:rPr>
            </w:pPr>
            <w:r w:rsidRPr="007B41A6">
              <w:rPr>
                <w:b/>
                <w:lang w:val="lt-LT"/>
              </w:rPr>
              <w:t>Bendra sudarytų sutarčių vertė (Eur)</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5F4381" w:rsidRPr="007B41A6" w:rsidRDefault="005F4381" w:rsidP="00EB17D8">
            <w:pPr>
              <w:jc w:val="center"/>
              <w:rPr>
                <w:b/>
                <w:lang w:val="lt-LT"/>
              </w:rPr>
            </w:pPr>
            <w:r w:rsidRPr="007B41A6">
              <w:rPr>
                <w:b/>
                <w:lang w:val="lt-LT"/>
              </w:rPr>
              <w:t>Bendras pirkimų skaičius</w:t>
            </w:r>
          </w:p>
        </w:tc>
      </w:tr>
      <w:tr w:rsidR="005F4381" w:rsidRPr="00CC76F4">
        <w:tc>
          <w:tcPr>
            <w:tcW w:w="328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rPr>
                <w:lang w:val="lt-LT"/>
              </w:rPr>
            </w:pPr>
            <w:r w:rsidRPr="00CC76F4">
              <w:rPr>
                <w:lang w:val="lt-LT"/>
              </w:rPr>
              <w:t>Prekės</w:t>
            </w:r>
          </w:p>
        </w:tc>
        <w:tc>
          <w:tcPr>
            <w:tcW w:w="328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lang w:val="lt-LT"/>
              </w:rPr>
              <w:t>41 702,42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lang w:val="lt-LT"/>
              </w:rPr>
              <w:t>23</w:t>
            </w:r>
          </w:p>
        </w:tc>
      </w:tr>
      <w:tr w:rsidR="005F4381" w:rsidRPr="00CC76F4">
        <w:tc>
          <w:tcPr>
            <w:tcW w:w="328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rPr>
                <w:lang w:val="lt-LT"/>
              </w:rPr>
            </w:pPr>
            <w:r w:rsidRPr="00CC76F4">
              <w:rPr>
                <w:lang w:val="lt-LT"/>
              </w:rPr>
              <w:t>Paslaugos</w:t>
            </w:r>
          </w:p>
        </w:tc>
        <w:tc>
          <w:tcPr>
            <w:tcW w:w="328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lang w:val="lt-LT"/>
              </w:rPr>
              <w:t>30 344,85</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lang w:val="lt-LT"/>
              </w:rPr>
              <w:t>26</w:t>
            </w:r>
          </w:p>
        </w:tc>
      </w:tr>
      <w:tr w:rsidR="005F4381" w:rsidRPr="00CC76F4">
        <w:tc>
          <w:tcPr>
            <w:tcW w:w="3284"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rPr>
                <w:lang w:val="lt-LT"/>
              </w:rPr>
            </w:pPr>
            <w:r w:rsidRPr="00CC76F4">
              <w:rPr>
                <w:lang w:val="lt-LT"/>
              </w:rPr>
              <w:t>Darbai</w:t>
            </w:r>
          </w:p>
        </w:tc>
        <w:tc>
          <w:tcPr>
            <w:tcW w:w="328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lang w:val="lt-LT"/>
              </w:rPr>
              <w:t>23 993,74</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lang w:val="lt-LT"/>
              </w:rPr>
              <w:t>1</w:t>
            </w:r>
          </w:p>
        </w:tc>
      </w:tr>
      <w:tr w:rsidR="005F4381" w:rsidRPr="00CC76F4">
        <w:tc>
          <w:tcPr>
            <w:tcW w:w="3284" w:type="dxa"/>
            <w:tcBorders>
              <w:top w:val="single" w:sz="4" w:space="0" w:color="000000"/>
              <w:left w:val="single" w:sz="4" w:space="0" w:color="000000"/>
              <w:bottom w:val="single" w:sz="4" w:space="0" w:color="000000"/>
            </w:tcBorders>
            <w:shd w:val="clear" w:color="auto" w:fill="auto"/>
          </w:tcPr>
          <w:p w:rsidR="005F4381" w:rsidRPr="00CC76F4" w:rsidRDefault="005F4381" w:rsidP="007B41A6">
            <w:pPr>
              <w:jc w:val="right"/>
              <w:rPr>
                <w:lang w:val="lt-LT"/>
              </w:rPr>
            </w:pPr>
            <w:r w:rsidRPr="00CC76F4">
              <w:rPr>
                <w:b/>
                <w:lang w:val="lt-LT"/>
              </w:rPr>
              <w:t>Iš viso:</w:t>
            </w:r>
          </w:p>
        </w:tc>
        <w:tc>
          <w:tcPr>
            <w:tcW w:w="3285" w:type="dxa"/>
            <w:tcBorders>
              <w:top w:val="single" w:sz="4" w:space="0" w:color="000000"/>
              <w:left w:val="single" w:sz="4" w:space="0" w:color="000000"/>
              <w:bottom w:val="single" w:sz="4" w:space="0" w:color="000000"/>
            </w:tcBorders>
            <w:shd w:val="clear" w:color="auto" w:fill="auto"/>
          </w:tcPr>
          <w:p w:rsidR="005F4381" w:rsidRPr="00CC76F4" w:rsidRDefault="005F4381" w:rsidP="00EB17D8">
            <w:pPr>
              <w:jc w:val="center"/>
              <w:rPr>
                <w:lang w:val="lt-LT"/>
              </w:rPr>
            </w:pPr>
            <w:r w:rsidRPr="00CC76F4">
              <w:rPr>
                <w:b/>
                <w:lang w:val="lt-LT"/>
              </w:rPr>
              <w:t>96 041,01</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5F4381" w:rsidRPr="00CC76F4" w:rsidRDefault="005F4381" w:rsidP="00EB17D8">
            <w:pPr>
              <w:jc w:val="center"/>
              <w:rPr>
                <w:lang w:val="lt-LT"/>
              </w:rPr>
            </w:pPr>
            <w:r w:rsidRPr="00CC76F4">
              <w:rPr>
                <w:b/>
                <w:lang w:val="lt-LT"/>
              </w:rPr>
              <w:t>50</w:t>
            </w:r>
          </w:p>
        </w:tc>
      </w:tr>
    </w:tbl>
    <w:p w:rsidR="005F4381" w:rsidRPr="00CC76F4" w:rsidRDefault="005F4381" w:rsidP="00EB17D8">
      <w:pPr>
        <w:jc w:val="center"/>
        <w:rPr>
          <w:lang w:val="lt-LT"/>
        </w:rPr>
      </w:pPr>
    </w:p>
    <w:p w:rsidR="005F4381" w:rsidRPr="00CC76F4" w:rsidRDefault="005F4381" w:rsidP="00EB17D8">
      <w:pPr>
        <w:jc w:val="center"/>
        <w:rPr>
          <w:lang w:val="lt-LT"/>
        </w:rPr>
      </w:pPr>
    </w:p>
    <w:p w:rsidR="003422DA" w:rsidRPr="00F25EF9" w:rsidRDefault="005F4381" w:rsidP="007B41A6">
      <w:pPr>
        <w:ind w:firstLine="1296"/>
        <w:jc w:val="both"/>
        <w:rPr>
          <w:lang w:val="lt-LT"/>
        </w:rPr>
      </w:pPr>
      <w:r w:rsidRPr="00CC76F4">
        <w:rPr>
          <w:color w:val="000000"/>
          <w:lang w:val="lt-LT" w:eastAsia="lt-LT"/>
        </w:rPr>
        <w:t>2017 m. vasario mėn. buvo atliktas VSPC Globos skyriaus 4 kambarių remont</w:t>
      </w:r>
      <w:r w:rsidR="003422DA">
        <w:rPr>
          <w:color w:val="000000"/>
          <w:lang w:val="lt-LT" w:eastAsia="lt-LT"/>
        </w:rPr>
        <w:t>as. Atliktų darbų kaina – 47 981,22</w:t>
      </w:r>
      <w:r w:rsidRPr="00CC76F4">
        <w:rPr>
          <w:color w:val="000000"/>
          <w:lang w:val="lt-LT" w:eastAsia="lt-LT"/>
        </w:rPr>
        <w:t xml:space="preserve"> Eur.</w:t>
      </w:r>
      <w:r w:rsidR="007B41A6">
        <w:rPr>
          <w:lang w:val="lt-LT"/>
        </w:rPr>
        <w:t xml:space="preserve"> Pavasarį</w:t>
      </w:r>
      <w:r w:rsidRPr="00CC76F4">
        <w:rPr>
          <w:lang w:val="lt-LT"/>
        </w:rPr>
        <w:t>, kai atjungiamas centrinis šildymas, atsiranda problema d</w:t>
      </w:r>
      <w:r w:rsidR="007B41A6">
        <w:rPr>
          <w:lang w:val="lt-LT"/>
        </w:rPr>
        <w:t>ėl nuolatinio karšto vandens tie</w:t>
      </w:r>
      <w:r w:rsidRPr="00CC76F4">
        <w:rPr>
          <w:lang w:val="lt-LT"/>
        </w:rPr>
        <w:t xml:space="preserve">kimo, nes saulės kolektoriaus sistema neveikia (sistemą reikia remontuoti arba įrengti </w:t>
      </w:r>
      <w:r w:rsidRPr="00F25EF9">
        <w:rPr>
          <w:lang w:val="lt-LT"/>
        </w:rPr>
        <w:t>na</w:t>
      </w:r>
      <w:r w:rsidR="007B41A6" w:rsidRPr="00F25EF9">
        <w:rPr>
          <w:lang w:val="lt-LT"/>
        </w:rPr>
        <w:t>ują). Saulės kolektoriaus sistemos</w:t>
      </w:r>
      <w:r w:rsidR="003422DA" w:rsidRPr="00F25EF9">
        <w:rPr>
          <w:lang w:val="lt-LT"/>
        </w:rPr>
        <w:t xml:space="preserve"> modernizavimui: šildymui </w:t>
      </w:r>
    </w:p>
    <w:p w:rsidR="005F4381" w:rsidRPr="00CC76F4" w:rsidRDefault="003422DA" w:rsidP="003422DA">
      <w:pPr>
        <w:jc w:val="both"/>
        <w:rPr>
          <w:lang w:val="lt-LT"/>
        </w:rPr>
      </w:pPr>
      <w:r w:rsidRPr="00F25EF9">
        <w:rPr>
          <w:lang w:val="lt-LT"/>
        </w:rPr>
        <w:t>96 476,00 Eur ir karštam vandeniui paruošti 58 570,49Eur, iš viso</w:t>
      </w:r>
      <w:r w:rsidR="00DC6DE1" w:rsidRPr="00F25EF9">
        <w:rPr>
          <w:lang w:val="lt-LT"/>
        </w:rPr>
        <w:t xml:space="preserve"> </w:t>
      </w:r>
      <w:r w:rsidR="004C704E" w:rsidRPr="00F25EF9">
        <w:rPr>
          <w:lang w:val="lt-LT"/>
        </w:rPr>
        <w:t>pagal</w:t>
      </w:r>
      <w:r w:rsidR="00961FD7" w:rsidRPr="00F25EF9">
        <w:rPr>
          <w:lang w:val="lt-LT"/>
        </w:rPr>
        <w:t xml:space="preserve"> spec</w:t>
      </w:r>
      <w:r w:rsidR="004C704E" w:rsidRPr="00F25EF9">
        <w:rPr>
          <w:lang w:val="lt-LT"/>
        </w:rPr>
        <w:t>ialistų išva</w:t>
      </w:r>
      <w:r w:rsidRPr="00F25EF9">
        <w:rPr>
          <w:lang w:val="lt-LT"/>
        </w:rPr>
        <w:t>das reikėtų</w:t>
      </w:r>
      <w:r w:rsidR="00DC6DE1" w:rsidRPr="00F25EF9">
        <w:rPr>
          <w:lang w:val="lt-LT"/>
        </w:rPr>
        <w:t>:</w:t>
      </w:r>
      <w:r w:rsidRPr="00F25EF9">
        <w:rPr>
          <w:lang w:val="lt-LT"/>
        </w:rPr>
        <w:t xml:space="preserve">  </w:t>
      </w:r>
      <w:r w:rsidR="00DC6DE1" w:rsidRPr="00F25EF9">
        <w:rPr>
          <w:lang w:val="lt-LT"/>
        </w:rPr>
        <w:t xml:space="preserve"> 308 597,69Eur </w:t>
      </w:r>
      <w:r w:rsidR="004C704E" w:rsidRPr="00F25EF9">
        <w:rPr>
          <w:lang w:val="lt-LT"/>
        </w:rPr>
        <w:t>Eur.</w:t>
      </w:r>
    </w:p>
    <w:p w:rsidR="005F4381" w:rsidRPr="00CC76F4" w:rsidRDefault="007B41A6" w:rsidP="00EB17D8">
      <w:pPr>
        <w:ind w:firstLine="1296"/>
        <w:jc w:val="both"/>
        <w:rPr>
          <w:lang w:val="lt-LT"/>
        </w:rPr>
      </w:pPr>
      <w:r>
        <w:rPr>
          <w:lang w:val="lt-LT"/>
        </w:rPr>
        <w:t>VSPC</w:t>
      </w:r>
      <w:r w:rsidR="005F4381" w:rsidRPr="00CC76F4">
        <w:rPr>
          <w:lang w:val="lt-LT"/>
        </w:rPr>
        <w:t xml:space="preserve"> reikia įrengti naują keleivinį liftą. Dėl naujo keleivinio lifto įrengimo taip pat kreipėmės į Visagino savivaldyb</w:t>
      </w:r>
      <w:r w:rsidR="00EE14E2">
        <w:rPr>
          <w:lang w:val="lt-LT"/>
        </w:rPr>
        <w:t>ės administraciją skirti lėšų šiam tikslui</w:t>
      </w:r>
      <w:r w:rsidR="005F4381" w:rsidRPr="00CC76F4">
        <w:rPr>
          <w:lang w:val="lt-LT"/>
        </w:rPr>
        <w:t xml:space="preserve"> </w:t>
      </w:r>
      <w:r w:rsidR="00EE14E2">
        <w:rPr>
          <w:lang w:val="lt-LT"/>
        </w:rPr>
        <w:t>įgyvendinti. Lėšos buvo skirtos</w:t>
      </w:r>
      <w:r w:rsidR="005F4381" w:rsidRPr="00CC76F4">
        <w:rPr>
          <w:lang w:val="lt-LT"/>
        </w:rPr>
        <w:t xml:space="preserve"> gruodžio mėnesį. Pirkimai ir darbai perkelti į 2018 m.</w:t>
      </w:r>
    </w:p>
    <w:p w:rsidR="00EE14E2" w:rsidRDefault="005F4381" w:rsidP="00EE14E2">
      <w:pPr>
        <w:ind w:firstLine="1296"/>
        <w:jc w:val="both"/>
        <w:rPr>
          <w:lang w:val="lt-LT"/>
        </w:rPr>
      </w:pPr>
      <w:r w:rsidRPr="00CC76F4">
        <w:rPr>
          <w:lang w:val="lt-LT"/>
        </w:rPr>
        <w:t xml:space="preserve">Visi VSPC </w:t>
      </w:r>
      <w:r w:rsidR="00EE14E2" w:rsidRPr="00CC76F4">
        <w:rPr>
          <w:lang w:val="lt-LT"/>
        </w:rPr>
        <w:t>darbuotojai</w:t>
      </w:r>
      <w:r w:rsidRPr="00CC76F4">
        <w:rPr>
          <w:lang w:val="lt-LT"/>
        </w:rPr>
        <w:t xml:space="preserve"> aprūpinti mobiliojo ryšio priemonėmis. 2017 m. gegužės mėn.  atliktas „Judriojo (mobiliojo) ryšio ir įrangos paslaugų“ viešasis pirkimas, nupirktos mobiliojo ryšio paslaugos ir 20 naujų šiuolaikiškų telefono </w:t>
      </w:r>
      <w:r w:rsidR="00EE14E2">
        <w:rPr>
          <w:lang w:val="lt-LT"/>
        </w:rPr>
        <w:t>aparatų.</w:t>
      </w:r>
    </w:p>
    <w:p w:rsidR="005F4381" w:rsidRPr="00CC76F4" w:rsidRDefault="005F4381" w:rsidP="00EE14E2">
      <w:pPr>
        <w:ind w:firstLine="1296"/>
        <w:jc w:val="both"/>
        <w:rPr>
          <w:lang w:val="lt-LT"/>
        </w:rPr>
      </w:pPr>
      <w:r w:rsidRPr="00CC76F4">
        <w:rPr>
          <w:lang w:val="lt-LT"/>
        </w:rPr>
        <w:lastRenderedPageBreak/>
        <w:t>Aprūpinti darbais 52</w:t>
      </w:r>
      <w:r w:rsidR="004C704E" w:rsidRPr="00CC76F4">
        <w:rPr>
          <w:lang w:val="lt-LT"/>
        </w:rPr>
        <w:t xml:space="preserve"> Visagino gyventojai</w:t>
      </w:r>
      <w:r w:rsidRPr="00CC76F4">
        <w:rPr>
          <w:lang w:val="lt-LT"/>
        </w:rPr>
        <w:t xml:space="preserve">, </w:t>
      </w:r>
      <w:r w:rsidR="004C704E" w:rsidRPr="00CC76F4">
        <w:rPr>
          <w:lang w:val="lt-LT"/>
        </w:rPr>
        <w:t xml:space="preserve">kurie Visagino savivaldybės </w:t>
      </w:r>
      <w:r w:rsidR="00EE14E2">
        <w:rPr>
          <w:lang w:val="lt-LT"/>
        </w:rPr>
        <w:t xml:space="preserve">administracijos </w:t>
      </w:r>
      <w:r w:rsidRPr="00CC76F4">
        <w:rPr>
          <w:lang w:val="lt-LT"/>
        </w:rPr>
        <w:t>nukreipti visuomenei naudingiems darbams atlikti;</w:t>
      </w:r>
      <w:r w:rsidR="00EE14E2">
        <w:rPr>
          <w:lang w:val="lt-LT"/>
        </w:rPr>
        <w:t xml:space="preserve"> </w:t>
      </w:r>
      <w:r w:rsidRPr="00CC76F4">
        <w:rPr>
          <w:lang w:val="lt-LT"/>
        </w:rPr>
        <w:t>2017 m. į socialinį darbą įtraukti 3 savanoriai, su kuriais buvo pasirašyta savanorystės sutartis.</w:t>
      </w:r>
    </w:p>
    <w:p w:rsidR="005F4381" w:rsidRPr="00CC76F4" w:rsidRDefault="005F4381" w:rsidP="00EB17D8">
      <w:pPr>
        <w:ind w:firstLine="1296"/>
        <w:jc w:val="both"/>
        <w:rPr>
          <w:lang w:val="lt-LT"/>
        </w:rPr>
      </w:pPr>
      <w:r w:rsidRPr="00CC76F4">
        <w:rPr>
          <w:lang w:val="lt-LT"/>
        </w:rPr>
        <w:t>2017 m. gruodžio mėn. VSPC pradėtas auditas. Auditą atliekantiems specialistams rengiami ir teikiami dokumentai pagal jų pateiktus sąrašus.</w:t>
      </w:r>
    </w:p>
    <w:p w:rsidR="005F4381" w:rsidRPr="00CC76F4" w:rsidRDefault="005F4381" w:rsidP="00EB17D8">
      <w:pPr>
        <w:ind w:firstLine="1296"/>
        <w:jc w:val="both"/>
        <w:rPr>
          <w:lang w:val="lt-LT"/>
        </w:rPr>
      </w:pPr>
      <w:r w:rsidRPr="00CC76F4">
        <w:rPr>
          <w:lang w:val="lt-LT"/>
        </w:rPr>
        <w:t xml:space="preserve">Nuo 2016 m. buvo pradėta vesti apskaita dėl iš Socialinės paramos skyrius </w:t>
      </w:r>
      <w:bookmarkStart w:id="3" w:name="_Hlk507146455"/>
      <w:r w:rsidR="00EE14E2" w:rsidRPr="00CC76F4">
        <w:rPr>
          <w:lang w:val="lt-LT"/>
        </w:rPr>
        <w:t xml:space="preserve">gautų </w:t>
      </w:r>
      <w:r w:rsidRPr="00CC76F4">
        <w:rPr>
          <w:lang w:val="lt-LT"/>
        </w:rPr>
        <w:t>įpareigojimų/vienkartinių pavedimų įvertinti socialines situacijas ir nustatyti socialini</w:t>
      </w:r>
      <w:r w:rsidR="00EE14E2">
        <w:rPr>
          <w:lang w:val="lt-LT"/>
        </w:rPr>
        <w:t>ų</w:t>
      </w:r>
      <w:r w:rsidRPr="00CC76F4">
        <w:rPr>
          <w:lang w:val="lt-LT"/>
        </w:rPr>
        <w:t xml:space="preserve"> paslaugų poreikį.</w:t>
      </w:r>
      <w:bookmarkEnd w:id="3"/>
      <w:r w:rsidRPr="00CC76F4">
        <w:rPr>
          <w:lang w:val="lt-LT"/>
        </w:rPr>
        <w:t xml:space="preserve"> Į šių paslaugų teikimą įtraukti Pagalbos namuose skyriaus, Nakvynės namų ir Globos skyriaus socialiniai darbuotojai. Buvo organizuojama</w:t>
      </w:r>
      <w:r w:rsidR="00EE14E2">
        <w:rPr>
          <w:lang w:val="lt-LT"/>
        </w:rPr>
        <w:t>s</w:t>
      </w:r>
      <w:r w:rsidRPr="00CC76F4">
        <w:rPr>
          <w:lang w:val="lt-LT"/>
        </w:rPr>
        <w:t xml:space="preserve"> socialinių atvejų savivaldybėje, kurie gaunami iš Socialinės paramos skyriaus</w:t>
      </w:r>
      <w:r w:rsidR="00EE14E2">
        <w:rPr>
          <w:lang w:val="lt-LT"/>
        </w:rPr>
        <w:t>,</w:t>
      </w:r>
      <w:r w:rsidRPr="00CC76F4">
        <w:rPr>
          <w:lang w:val="lt-LT"/>
        </w:rPr>
        <w:t xml:space="preserve"> vertinimas, nagr</w:t>
      </w:r>
      <w:r w:rsidR="00EE14E2">
        <w:rPr>
          <w:lang w:val="lt-LT"/>
        </w:rPr>
        <w:t xml:space="preserve">inėjimas ir taikomi problemos </w:t>
      </w:r>
      <w:r w:rsidRPr="00CC76F4">
        <w:rPr>
          <w:lang w:val="lt-LT"/>
        </w:rPr>
        <w:t>sprendimo b</w:t>
      </w:r>
      <w:r w:rsidR="00EE14E2">
        <w:rPr>
          <w:lang w:val="lt-LT"/>
        </w:rPr>
        <w:t>ū</w:t>
      </w:r>
      <w:r w:rsidRPr="00CC76F4">
        <w:rPr>
          <w:lang w:val="lt-LT"/>
        </w:rPr>
        <w:t>dai. Šios situacijos nagrinėjamos kartu su socialiniais darbuotojais. 2016 m. išnagrinėti 32 atv</w:t>
      </w:r>
      <w:r w:rsidR="00EE14E2">
        <w:rPr>
          <w:lang w:val="lt-LT"/>
        </w:rPr>
        <w:t>e</w:t>
      </w:r>
      <w:r w:rsidRPr="00CC76F4">
        <w:rPr>
          <w:lang w:val="lt-LT"/>
        </w:rPr>
        <w:t>jai; 2017 m. buvo išnagrinėti 36 atvejai.</w:t>
      </w:r>
    </w:p>
    <w:p w:rsidR="005F4381" w:rsidRPr="00CC76F4" w:rsidRDefault="005F4381" w:rsidP="00EB17D8">
      <w:pPr>
        <w:ind w:firstLine="1296"/>
        <w:jc w:val="both"/>
        <w:rPr>
          <w:lang w:val="lt-LT"/>
        </w:rPr>
      </w:pPr>
      <w:r w:rsidRPr="00CC76F4">
        <w:rPr>
          <w:lang w:val="lt-LT"/>
        </w:rPr>
        <w:t xml:space="preserve">Visagino savivaldybės 2017 m. gegužės 31 d. TS-99 sprendimu Pagalbos namuose skyriuje buvo </w:t>
      </w:r>
      <w:r w:rsidRPr="00AC5F68">
        <w:rPr>
          <w:shd w:val="clear" w:color="auto" w:fill="FFFFFF"/>
          <w:lang w:val="lt-LT"/>
        </w:rPr>
        <w:t>įsteigtos</w:t>
      </w:r>
      <w:r w:rsidRPr="00AC5F68">
        <w:rPr>
          <w:lang w:val="lt-LT"/>
        </w:rPr>
        <w:t xml:space="preserve"> </w:t>
      </w:r>
      <w:r w:rsidR="000347E8" w:rsidRPr="00AC5F68">
        <w:rPr>
          <w:lang w:val="lt-LT"/>
        </w:rPr>
        <w:t>2</w:t>
      </w:r>
      <w:r w:rsidRPr="00AC5F68">
        <w:rPr>
          <w:lang w:val="lt-LT"/>
        </w:rPr>
        <w:t xml:space="preserve"> socialinių darbuotojų</w:t>
      </w:r>
      <w:r w:rsidRPr="00CC76F4">
        <w:rPr>
          <w:lang w:val="lt-LT"/>
        </w:rPr>
        <w:t xml:space="preserve"> padėjėjų pareigybės, todėl sumažėjo laukiančių asmenų skaičius savivaldybėje.</w:t>
      </w:r>
    </w:p>
    <w:p w:rsidR="005F4381" w:rsidRPr="00CC76F4" w:rsidRDefault="005F4381" w:rsidP="00EB17D8">
      <w:pPr>
        <w:tabs>
          <w:tab w:val="left" w:pos="1980"/>
        </w:tabs>
        <w:ind w:firstLine="1260"/>
        <w:jc w:val="both"/>
        <w:rPr>
          <w:lang w:val="lt-LT"/>
        </w:rPr>
      </w:pPr>
      <w:r w:rsidRPr="00CC76F4">
        <w:rPr>
          <w:color w:val="000000"/>
          <w:lang w:val="lt-LT"/>
        </w:rPr>
        <w:t>2017 m. VSPC dirbo 82 darbuotojai. 2017 m. VSPC iš projektinių lėšų išlaikė 9,75 darbuotojų etatus Visagino savivaldybės gyventojams.</w:t>
      </w:r>
    </w:p>
    <w:p w:rsidR="005F4381" w:rsidRPr="000347E8" w:rsidRDefault="008E7835" w:rsidP="00EB17D8">
      <w:pPr>
        <w:tabs>
          <w:tab w:val="left" w:pos="1980"/>
        </w:tabs>
        <w:ind w:firstLine="1260"/>
        <w:jc w:val="both"/>
        <w:rPr>
          <w:color w:val="000000"/>
          <w:lang w:val="lt-LT"/>
        </w:rPr>
      </w:pPr>
      <w:r w:rsidRPr="000347E8">
        <w:rPr>
          <w:color w:val="000000"/>
          <w:lang w:val="lt-LT"/>
        </w:rPr>
        <w:t xml:space="preserve">6 </w:t>
      </w:r>
      <w:r w:rsidR="000347E8" w:rsidRPr="000347E8">
        <w:rPr>
          <w:color w:val="000000"/>
          <w:lang w:val="lt-LT"/>
        </w:rPr>
        <w:t>VSPC darbuotojai vykdydami</w:t>
      </w:r>
      <w:r w:rsidR="005F4381" w:rsidRPr="000347E8">
        <w:rPr>
          <w:color w:val="000000"/>
          <w:lang w:val="lt-LT"/>
        </w:rPr>
        <w:t xml:space="preserve"> projektus turėjo galimybę papildomai dirbti ir gauti papildomas pajams. Tai yra labai svarbu, kad įstaigos darbuotojai aktyviai prisideda prie VSPC tikslų, uždavinių vykdymo ir pritraukia įstaigai papildomas lėšas ir patys gauna didesnes pajamas.</w:t>
      </w:r>
    </w:p>
    <w:p w:rsidR="00036AC0" w:rsidRPr="000347E8" w:rsidRDefault="00524EB1" w:rsidP="00EB17D8">
      <w:pPr>
        <w:tabs>
          <w:tab w:val="left" w:pos="1980"/>
        </w:tabs>
        <w:ind w:firstLine="1260"/>
        <w:jc w:val="both"/>
        <w:rPr>
          <w:b/>
          <w:color w:val="000000"/>
          <w:lang w:val="lt-LT"/>
        </w:rPr>
      </w:pPr>
      <w:r w:rsidRPr="00F25EF9">
        <w:rPr>
          <w:b/>
          <w:color w:val="000000"/>
          <w:lang w:val="lt-LT"/>
        </w:rPr>
        <w:t>VSPC d</w:t>
      </w:r>
      <w:r w:rsidR="00036AC0" w:rsidRPr="00F25EF9">
        <w:rPr>
          <w:b/>
          <w:color w:val="000000"/>
          <w:lang w:val="lt-LT"/>
        </w:rPr>
        <w:t>arbuotojų skatinimas</w:t>
      </w:r>
    </w:p>
    <w:p w:rsidR="000347E8" w:rsidRDefault="000347E8" w:rsidP="000347E8">
      <w:pPr>
        <w:ind w:firstLine="1276"/>
        <w:jc w:val="both"/>
        <w:rPr>
          <w:lang w:val="lt-LT"/>
        </w:rPr>
      </w:pPr>
      <w:r>
        <w:rPr>
          <w:lang w:val="lt-LT"/>
        </w:rPr>
        <w:t>2017 m. VSPC darbuotojams už papildomą darbo krūvį atliekant pareigybės aprašyme nustatytas funkcijas ir papildomų užduočių vykdymą buvo mokami priedai:</w:t>
      </w:r>
    </w:p>
    <w:p w:rsidR="007F07D5" w:rsidRDefault="000347E8" w:rsidP="007F07D5">
      <w:pPr>
        <w:ind w:firstLine="1276"/>
        <w:jc w:val="both"/>
        <w:rPr>
          <w:lang w:val="lt-LT"/>
        </w:rPr>
      </w:pPr>
      <w:r>
        <w:rPr>
          <w:lang w:val="lt-LT"/>
        </w:rPr>
        <w:t>Paramos šeimai skyriui per 2017 m. kiekvienam darbuotojui vidutiniškai iš</w:t>
      </w:r>
      <w:r w:rsidR="007F07D5">
        <w:rPr>
          <w:lang w:val="lt-LT"/>
        </w:rPr>
        <w:t xml:space="preserve">mokėta  15,28 proc. priedai </w:t>
      </w:r>
      <w:r>
        <w:rPr>
          <w:lang w:val="lt-LT"/>
        </w:rPr>
        <w:t>pareiginės algos pastoviosios dalies dydžio (intervalas nuo 8,42 iki 27,8 proc.)</w:t>
      </w:r>
    </w:p>
    <w:p w:rsidR="007F07D5" w:rsidRDefault="007F07D5" w:rsidP="007F07D5">
      <w:pPr>
        <w:ind w:firstLine="1276"/>
        <w:jc w:val="both"/>
        <w:rPr>
          <w:lang w:val="lt-LT"/>
        </w:rPr>
      </w:pPr>
      <w:r>
        <w:rPr>
          <w:lang w:val="lt-LT"/>
        </w:rPr>
        <w:t>V</w:t>
      </w:r>
      <w:r w:rsidRPr="007F07D5">
        <w:rPr>
          <w:caps/>
          <w:lang w:val="lt-LT"/>
        </w:rPr>
        <w:t>spc</w:t>
      </w:r>
      <w:r>
        <w:rPr>
          <w:lang w:val="lt-LT"/>
        </w:rPr>
        <w:t xml:space="preserve"> </w:t>
      </w:r>
      <w:r w:rsidR="000347E8">
        <w:rPr>
          <w:lang w:val="lt-LT"/>
        </w:rPr>
        <w:t>darbuotojams, kurie dirba su paslaugų gavėjais</w:t>
      </w:r>
      <w:r>
        <w:rPr>
          <w:lang w:val="lt-LT"/>
        </w:rPr>
        <w:t>,</w:t>
      </w:r>
      <w:r w:rsidR="000347E8">
        <w:rPr>
          <w:lang w:val="lt-LT"/>
        </w:rPr>
        <w:t xml:space="preserve"> turinčiais sunkią negalią</w:t>
      </w:r>
      <w:r>
        <w:rPr>
          <w:lang w:val="lt-LT"/>
        </w:rPr>
        <w:t>,</w:t>
      </w:r>
      <w:r w:rsidR="000347E8">
        <w:rPr>
          <w:lang w:val="lt-LT"/>
        </w:rPr>
        <w:t xml:space="preserve"> 2017</w:t>
      </w:r>
      <w:r>
        <w:rPr>
          <w:lang w:val="lt-LT"/>
        </w:rPr>
        <w:t xml:space="preserve"> </w:t>
      </w:r>
      <w:r w:rsidR="000347E8">
        <w:rPr>
          <w:lang w:val="lt-LT"/>
        </w:rPr>
        <w:t>m.</w:t>
      </w:r>
      <w:r>
        <w:rPr>
          <w:lang w:val="lt-LT"/>
        </w:rPr>
        <w:t xml:space="preserve"> 2 kartus mokėti priedai pareiginės algos</w:t>
      </w:r>
      <w:r w:rsidR="000347E8">
        <w:rPr>
          <w:lang w:val="lt-LT"/>
        </w:rPr>
        <w:t xml:space="preserve"> pastoviosios dalies 10 proc.</w:t>
      </w:r>
      <w:r>
        <w:rPr>
          <w:lang w:val="lt-LT"/>
        </w:rPr>
        <w:t xml:space="preserve"> dydžio.</w:t>
      </w:r>
    </w:p>
    <w:p w:rsidR="000347E8" w:rsidRDefault="000347E8" w:rsidP="007F07D5">
      <w:pPr>
        <w:ind w:firstLine="1276"/>
        <w:jc w:val="both"/>
        <w:rPr>
          <w:lang w:val="lt-LT"/>
        </w:rPr>
      </w:pPr>
      <w:r>
        <w:rPr>
          <w:lang w:val="lt-LT"/>
        </w:rPr>
        <w:t xml:space="preserve">Kitiems </w:t>
      </w:r>
      <w:r w:rsidR="007F07D5">
        <w:rPr>
          <w:lang w:val="lt-LT"/>
        </w:rPr>
        <w:t>V</w:t>
      </w:r>
      <w:r w:rsidR="007F07D5" w:rsidRPr="007F07D5">
        <w:rPr>
          <w:caps/>
          <w:lang w:val="lt-LT"/>
        </w:rPr>
        <w:t>spc</w:t>
      </w:r>
      <w:r w:rsidR="007F07D5">
        <w:rPr>
          <w:lang w:val="lt-LT"/>
        </w:rPr>
        <w:t xml:space="preserve"> </w:t>
      </w:r>
      <w:r>
        <w:rPr>
          <w:lang w:val="lt-LT"/>
        </w:rPr>
        <w:t>darbuotojams 2017</w:t>
      </w:r>
      <w:r w:rsidR="007F07D5">
        <w:rPr>
          <w:lang w:val="lt-LT"/>
        </w:rPr>
        <w:t xml:space="preserve"> </w:t>
      </w:r>
      <w:r>
        <w:rPr>
          <w:lang w:val="lt-LT"/>
        </w:rPr>
        <w:t>m</w:t>
      </w:r>
      <w:r w:rsidR="007F07D5">
        <w:rPr>
          <w:lang w:val="lt-LT"/>
        </w:rPr>
        <w:t>.</w:t>
      </w:r>
      <w:r>
        <w:rPr>
          <w:lang w:val="lt-LT"/>
        </w:rPr>
        <w:t xml:space="preserve"> gruodžio mėn. buvo išmokėtas 10 proc. pareiginės algos pastoviosios dalies dydžio</w:t>
      </w:r>
      <w:r w:rsidR="007F07D5" w:rsidRPr="007F07D5">
        <w:rPr>
          <w:lang w:val="lt-LT"/>
        </w:rPr>
        <w:t xml:space="preserve"> </w:t>
      </w:r>
      <w:r w:rsidR="007F07D5">
        <w:rPr>
          <w:lang w:val="lt-LT"/>
        </w:rPr>
        <w:t>priedas.</w:t>
      </w:r>
    </w:p>
    <w:p w:rsidR="000347E8" w:rsidRPr="000347E8" w:rsidRDefault="000347E8" w:rsidP="00EB17D8">
      <w:pPr>
        <w:tabs>
          <w:tab w:val="left" w:pos="1980"/>
        </w:tabs>
        <w:ind w:firstLine="1260"/>
        <w:jc w:val="both"/>
        <w:rPr>
          <w:lang w:val="lt-LT"/>
        </w:rPr>
      </w:pPr>
    </w:p>
    <w:p w:rsidR="005F4381" w:rsidRPr="000347E8" w:rsidRDefault="005F4381" w:rsidP="00EB17D8">
      <w:pPr>
        <w:tabs>
          <w:tab w:val="left" w:pos="1980"/>
        </w:tabs>
        <w:ind w:firstLine="1260"/>
        <w:jc w:val="both"/>
        <w:rPr>
          <w:lang w:val="lt-LT"/>
        </w:rPr>
      </w:pPr>
      <w:r w:rsidRPr="000B119B">
        <w:rPr>
          <w:b/>
          <w:color w:val="000000"/>
          <w:lang w:val="lt-LT"/>
        </w:rPr>
        <w:t>2017 m. teikė projektus finansavim</w:t>
      </w:r>
      <w:r w:rsidR="000347E8" w:rsidRPr="000B119B">
        <w:rPr>
          <w:b/>
          <w:color w:val="000000"/>
          <w:lang w:val="lt-LT"/>
        </w:rPr>
        <w:t>ui</w:t>
      </w:r>
      <w:r w:rsidRPr="000B119B">
        <w:rPr>
          <w:b/>
          <w:color w:val="000000"/>
          <w:lang w:val="lt-LT"/>
        </w:rPr>
        <w:t xml:space="preserve"> iš Europos fondų</w:t>
      </w:r>
      <w:r w:rsidR="000347E8" w:rsidRPr="000B119B">
        <w:rPr>
          <w:b/>
          <w:color w:val="000000"/>
          <w:lang w:val="lt-LT"/>
        </w:rPr>
        <w:t xml:space="preserve"> gauti</w:t>
      </w:r>
      <w:r w:rsidRPr="000B119B">
        <w:rPr>
          <w:b/>
          <w:color w:val="000000"/>
          <w:lang w:val="lt-LT"/>
        </w:rPr>
        <w:t>:</w:t>
      </w:r>
    </w:p>
    <w:p w:rsidR="005F4381" w:rsidRPr="000347E8" w:rsidRDefault="005F4381" w:rsidP="00EB17D8">
      <w:pPr>
        <w:tabs>
          <w:tab w:val="left" w:pos="1980"/>
        </w:tabs>
        <w:ind w:firstLine="1260"/>
        <w:jc w:val="both"/>
        <w:rPr>
          <w:lang w:val="lt-LT"/>
        </w:rPr>
      </w:pPr>
      <w:r w:rsidRPr="000347E8">
        <w:rPr>
          <w:lang w:val="lt-LT"/>
        </w:rPr>
        <w:t xml:space="preserve">Pagalbos namuose skyriaus socialinio darbo organizatorė Marina </w:t>
      </w:r>
      <w:proofErr w:type="spellStart"/>
      <w:r w:rsidRPr="000347E8">
        <w:rPr>
          <w:lang w:val="lt-LT"/>
        </w:rPr>
        <w:t>Makarevič</w:t>
      </w:r>
      <w:proofErr w:type="spellEnd"/>
      <w:r w:rsidRPr="000347E8">
        <w:rPr>
          <w:lang w:val="lt-LT"/>
        </w:rPr>
        <w:t xml:space="preserve"> pateikė Visagino miesto VVG </w:t>
      </w:r>
      <w:r w:rsidR="007255A0">
        <w:rPr>
          <w:kern w:val="1"/>
          <w:lang w:val="lt-LT"/>
        </w:rPr>
        <w:t>bendruomenių inicijuotos vietos plėtros projektinį</w:t>
      </w:r>
      <w:r w:rsidRPr="000347E8">
        <w:rPr>
          <w:kern w:val="1"/>
          <w:lang w:val="lt-LT"/>
        </w:rPr>
        <w:t xml:space="preserve"> pasiūlymą</w:t>
      </w:r>
      <w:r w:rsidRPr="000347E8">
        <w:rPr>
          <w:i/>
          <w:lang w:val="lt-LT"/>
        </w:rPr>
        <w:t xml:space="preserve"> </w:t>
      </w:r>
      <w:r w:rsidR="007255A0" w:rsidRPr="007255A0">
        <w:rPr>
          <w:lang w:val="lt-LT"/>
        </w:rPr>
        <w:t>„</w:t>
      </w:r>
      <w:r w:rsidRPr="007255A0">
        <w:rPr>
          <w:lang w:val="lt-LT"/>
        </w:rPr>
        <w:t>Visagino savivaldybės gyven</w:t>
      </w:r>
      <w:r w:rsidR="007255A0" w:rsidRPr="007255A0">
        <w:rPr>
          <w:lang w:val="lt-LT"/>
        </w:rPr>
        <w:t>tojų socialinių įgūdžių ugdymas“</w:t>
      </w:r>
      <w:r w:rsidRPr="007255A0">
        <w:rPr>
          <w:lang w:val="lt-LT"/>
        </w:rPr>
        <w:t>, prašomas finansavimas</w:t>
      </w:r>
      <w:r w:rsidR="007255A0" w:rsidRPr="007255A0">
        <w:rPr>
          <w:lang w:val="lt-LT"/>
        </w:rPr>
        <w:t xml:space="preserve"> – </w:t>
      </w:r>
      <w:r w:rsidRPr="007255A0">
        <w:rPr>
          <w:lang w:val="lt-LT"/>
        </w:rPr>
        <w:t>12</w:t>
      </w:r>
      <w:r w:rsidR="007255A0" w:rsidRPr="007255A0">
        <w:rPr>
          <w:lang w:val="lt-LT"/>
        </w:rPr>
        <w:t xml:space="preserve"> </w:t>
      </w:r>
      <w:r w:rsidRPr="007255A0">
        <w:rPr>
          <w:lang w:val="lt-LT"/>
        </w:rPr>
        <w:t>675,00</w:t>
      </w:r>
      <w:r w:rsidR="007255A0" w:rsidRPr="007255A0">
        <w:rPr>
          <w:lang w:val="lt-LT"/>
        </w:rPr>
        <w:t xml:space="preserve"> </w:t>
      </w:r>
      <w:r w:rsidRPr="007255A0">
        <w:rPr>
          <w:lang w:val="lt-LT"/>
        </w:rPr>
        <w:t>Eur</w:t>
      </w:r>
      <w:r w:rsidR="007255A0" w:rsidRPr="007255A0">
        <w:rPr>
          <w:lang w:val="lt-LT"/>
        </w:rPr>
        <w:t>.</w:t>
      </w:r>
    </w:p>
    <w:p w:rsidR="000B119B" w:rsidRDefault="005F4381" w:rsidP="000B119B">
      <w:pPr>
        <w:tabs>
          <w:tab w:val="left" w:pos="1980"/>
        </w:tabs>
        <w:ind w:firstLine="1260"/>
        <w:jc w:val="both"/>
        <w:rPr>
          <w:lang w:val="lt-LT"/>
        </w:rPr>
      </w:pPr>
      <w:r w:rsidRPr="000347E8">
        <w:rPr>
          <w:lang w:val="lt-LT"/>
        </w:rPr>
        <w:t xml:space="preserve">Projekto dalyvių tikslinė grupė </w:t>
      </w:r>
      <w:r w:rsidR="000B119B">
        <w:rPr>
          <w:lang w:val="lt-LT"/>
        </w:rPr>
        <w:t>–</w:t>
      </w:r>
      <w:r w:rsidRPr="000347E8">
        <w:rPr>
          <w:lang w:val="lt-LT"/>
        </w:rPr>
        <w:t xml:space="preserve"> senyvo</w:t>
      </w:r>
      <w:r w:rsidR="000B119B">
        <w:rPr>
          <w:lang w:val="lt-LT"/>
        </w:rPr>
        <w:t xml:space="preserve"> </w:t>
      </w:r>
      <w:r w:rsidRPr="000347E8">
        <w:rPr>
          <w:lang w:val="lt-LT"/>
        </w:rPr>
        <w:t>amžiaus asmenys, t. y. senatvės pensijos amžiaus asmenys, kurie dėl amžiaus iš dalies ar visiškai yra netekę gebėjimų savarankiškai rūpintis asmeniniu (šeimos) gyvenimu ir dalyvauti visuomenės gyvenime, kurie negauna jokių socialinių paslaugų, bet turi poreikius, dėl to jų socialinė izoliacija labai didelė. Neretai būtent šios tikslinės grupės asmenys nemoka naudotis elektroninės erdvės teikiamais privalumais – negali su užsienyje gyvenančiais vaikais palaikyti ryšio naudodamiesi Skype, nemoka naudotis elektronine bankininkyste, pateikti prašymų elektroninėje erdvėje, todėl mažėja jų savarankiškumas bei didėja socialinė atskirtis ir auga soci</w:t>
      </w:r>
      <w:r w:rsidR="000B119B">
        <w:rPr>
          <w:lang w:val="lt-LT"/>
        </w:rPr>
        <w:t xml:space="preserve">alinių paslaugų poreikis. </w:t>
      </w:r>
      <w:r w:rsidRPr="000347E8">
        <w:rPr>
          <w:lang w:val="lt-LT"/>
        </w:rPr>
        <w:t>Projekto metu bus teikiamos skaitmeninių įgūdžių ugdymo paslaugos ir įgytų gebėjimų palaikymo paslaugos, įtraukiant į projekto veiklą 10 savanorių, kad per informacines technologijas, finansinio supratimo, didinimo ryšio su bendruomene sumažinti socialinę atskirtį ir įtraukti projekto dalyvius į miesto gyvenimą.</w:t>
      </w:r>
    </w:p>
    <w:p w:rsidR="005F4381" w:rsidRPr="000B119B" w:rsidRDefault="005F4381" w:rsidP="000B119B">
      <w:pPr>
        <w:tabs>
          <w:tab w:val="left" w:pos="1980"/>
        </w:tabs>
        <w:ind w:firstLine="1260"/>
        <w:jc w:val="both"/>
        <w:rPr>
          <w:lang w:val="lt-LT"/>
        </w:rPr>
      </w:pPr>
      <w:r w:rsidRPr="000347E8">
        <w:rPr>
          <w:color w:val="000000"/>
          <w:lang w:val="lt-LT"/>
        </w:rPr>
        <w:t xml:space="preserve">VSPC vykdo ESFA – projektas „Integralios pagalbos teikimo modelio sukūrimas Visagino savivaldybėje“ – </w:t>
      </w:r>
      <w:r w:rsidRPr="000B119B">
        <w:rPr>
          <w:color w:val="000000"/>
          <w:lang w:val="lt-LT"/>
        </w:rPr>
        <w:t xml:space="preserve">gautas finansavimas </w:t>
      </w:r>
      <w:r w:rsidRPr="000B119B">
        <w:rPr>
          <w:b/>
          <w:color w:val="000000"/>
          <w:lang w:val="lt-LT"/>
        </w:rPr>
        <w:t>iki 2020 m. – 209 250,00 Eur.</w:t>
      </w:r>
    </w:p>
    <w:p w:rsidR="005F4381" w:rsidRPr="00CC76F4" w:rsidRDefault="005F4381" w:rsidP="00EB17D8">
      <w:pPr>
        <w:ind w:firstLine="1296"/>
        <w:jc w:val="both"/>
        <w:rPr>
          <w:lang w:val="lt-LT"/>
        </w:rPr>
      </w:pPr>
      <w:r w:rsidRPr="000347E8">
        <w:rPr>
          <w:color w:val="000000"/>
          <w:lang w:val="lt-LT"/>
        </w:rPr>
        <w:t>Iš Europos Sąjungos struktūrinių fondų lėšų siūlomų</w:t>
      </w:r>
      <w:r w:rsidRPr="00CC76F4">
        <w:rPr>
          <w:color w:val="000000"/>
          <w:lang w:val="lt-LT"/>
        </w:rPr>
        <w:t xml:space="preserve"> bendrai finansuoti Utenos regiono projektą „Apleisto (nenaudojamo) buvusio visuomeninio pastato konversija ir pritaikymas Savarankiško gyvenimo na</w:t>
      </w:r>
      <w:r w:rsidR="008E7835" w:rsidRPr="00CC76F4">
        <w:rPr>
          <w:color w:val="000000"/>
          <w:lang w:val="lt-LT"/>
        </w:rPr>
        <w:t xml:space="preserve">mų Visagine įkūrimui“, </w:t>
      </w:r>
      <w:r w:rsidRPr="00CC76F4">
        <w:rPr>
          <w:color w:val="000000"/>
          <w:lang w:val="lt-LT"/>
        </w:rPr>
        <w:t>prašomas</w:t>
      </w:r>
      <w:r w:rsidR="000B119B">
        <w:rPr>
          <w:color w:val="000000"/>
          <w:lang w:val="lt-LT"/>
        </w:rPr>
        <w:t xml:space="preserve"> finansavimas – 732 568,00 Eur </w:t>
      </w:r>
      <w:r w:rsidRPr="00CC76F4">
        <w:rPr>
          <w:color w:val="000000"/>
          <w:lang w:val="lt-LT"/>
        </w:rPr>
        <w:t>buvo pateiktas, bet dėl netin</w:t>
      </w:r>
      <w:r w:rsidR="008E7835" w:rsidRPr="00CC76F4">
        <w:rPr>
          <w:color w:val="000000"/>
          <w:lang w:val="lt-LT"/>
        </w:rPr>
        <w:t xml:space="preserve">kančios žemės paskirties </w:t>
      </w:r>
      <w:r w:rsidRPr="00CC76F4">
        <w:rPr>
          <w:color w:val="000000"/>
          <w:lang w:val="lt-LT"/>
        </w:rPr>
        <w:t xml:space="preserve">paraiška </w:t>
      </w:r>
      <w:r w:rsidR="000B119B" w:rsidRPr="00CC76F4">
        <w:rPr>
          <w:color w:val="000000"/>
          <w:lang w:val="lt-LT"/>
        </w:rPr>
        <w:t xml:space="preserve">atsiimta </w:t>
      </w:r>
      <w:r w:rsidRPr="00CC76F4">
        <w:rPr>
          <w:color w:val="000000"/>
          <w:lang w:val="lt-LT"/>
        </w:rPr>
        <w:t>i</w:t>
      </w:r>
      <w:r w:rsidR="008E7835" w:rsidRPr="00CC76F4">
        <w:rPr>
          <w:color w:val="000000"/>
          <w:lang w:val="lt-LT"/>
        </w:rPr>
        <w:t xml:space="preserve">r Visagino tarybos sprendimu </w:t>
      </w:r>
      <w:r w:rsidRPr="00CC76F4">
        <w:rPr>
          <w:color w:val="000000"/>
          <w:lang w:val="lt-LT"/>
        </w:rPr>
        <w:t>pakeistas pareiškėjas – Visagino savivaldybė. VSPC bendradarbiauja</w:t>
      </w:r>
      <w:r w:rsidR="005F2BF1" w:rsidRPr="00CC76F4">
        <w:rPr>
          <w:color w:val="000000"/>
          <w:lang w:val="lt-LT"/>
        </w:rPr>
        <w:t xml:space="preserve"> su Visagino savivaldybe</w:t>
      </w:r>
      <w:r w:rsidRPr="00CC76F4">
        <w:rPr>
          <w:color w:val="000000"/>
          <w:lang w:val="lt-LT"/>
        </w:rPr>
        <w:t xml:space="preserve"> </w:t>
      </w:r>
      <w:r w:rsidRPr="00CC76F4">
        <w:rPr>
          <w:color w:val="000000"/>
          <w:lang w:val="lt-LT"/>
        </w:rPr>
        <w:lastRenderedPageBreak/>
        <w:t>ruošiant šį projektą.</w:t>
      </w:r>
      <w:r w:rsidR="000B119B">
        <w:rPr>
          <w:lang w:val="lt-LT"/>
        </w:rPr>
        <w:t xml:space="preserve"> 2017 m. spalio mėn. atliktas </w:t>
      </w:r>
      <w:r w:rsidRPr="00CC76F4">
        <w:rPr>
          <w:lang w:val="lt-LT"/>
        </w:rPr>
        <w:t>Pastato, esančio Taikos pr. 20A, Visagine rekonstrukcijos techninio projekto korektūros paslaugų pirkimas.</w:t>
      </w:r>
      <w:r w:rsidR="000B119B">
        <w:rPr>
          <w:lang w:val="lt-LT"/>
        </w:rPr>
        <w:t xml:space="preserve"> </w:t>
      </w:r>
    </w:p>
    <w:p w:rsidR="005F4381" w:rsidRPr="00CC76F4" w:rsidRDefault="005F4381" w:rsidP="00EB17D8">
      <w:pPr>
        <w:tabs>
          <w:tab w:val="left" w:pos="1980"/>
        </w:tabs>
        <w:ind w:firstLine="1260"/>
        <w:jc w:val="both"/>
        <w:rPr>
          <w:lang w:val="lt-LT"/>
        </w:rPr>
      </w:pPr>
      <w:r w:rsidRPr="00CC76F4">
        <w:rPr>
          <w:color w:val="000000"/>
          <w:lang w:val="lt-LT"/>
        </w:rPr>
        <w:t xml:space="preserve">Pagal 2014–2020 m. Europos kaimynystės priemonės Latvijos, Lietuvos ir Baltarusijos bendradarbiavimo per sieną programą projektui „Rūpestingų namų senjorams kūrimas prasmingam gyvenimui, skatinant socialinę plėtrą abipus sienos esančiuose Visagino ir Astravo regionuose“, prašomos lėšos – 1 404 765,00. Paraiška negavo finansavimo 1-jame kvietime, todėl vykdomi visi paruošiamieji darbai teikti paraišką </w:t>
      </w:r>
      <w:r w:rsidR="00F419E2">
        <w:rPr>
          <w:color w:val="000000"/>
          <w:lang w:val="lt-LT"/>
        </w:rPr>
        <w:t>2-ajam</w:t>
      </w:r>
      <w:r w:rsidRPr="00CC76F4">
        <w:rPr>
          <w:color w:val="000000"/>
          <w:lang w:val="lt-LT"/>
        </w:rPr>
        <w:t xml:space="preserve"> kvietim</w:t>
      </w:r>
      <w:r w:rsidR="00F419E2">
        <w:rPr>
          <w:color w:val="000000"/>
          <w:lang w:val="lt-LT"/>
        </w:rPr>
        <w:t>ui</w:t>
      </w:r>
      <w:r w:rsidRPr="00CC76F4">
        <w:rPr>
          <w:color w:val="000000"/>
          <w:lang w:val="lt-LT"/>
        </w:rPr>
        <w:t xml:space="preserve"> ir su Visagino savivaldyb</w:t>
      </w:r>
      <w:r w:rsidR="00F419E2">
        <w:rPr>
          <w:color w:val="000000"/>
          <w:lang w:val="lt-LT"/>
        </w:rPr>
        <w:t>e</w:t>
      </w:r>
      <w:r w:rsidRPr="00CC76F4">
        <w:rPr>
          <w:color w:val="000000"/>
          <w:lang w:val="lt-LT"/>
        </w:rPr>
        <w:t xml:space="preserve"> bendradarbiaujama ruošiant projektą ir aptariant projekto veiklas. </w:t>
      </w:r>
      <w:r w:rsidRPr="00CC76F4">
        <w:rPr>
          <w:b/>
          <w:color w:val="000000"/>
          <w:lang w:val="lt-LT"/>
        </w:rPr>
        <w:t>Galimai prašomas finansavimas – apie 500 000,00</w:t>
      </w:r>
      <w:r w:rsidR="00F419E2">
        <w:rPr>
          <w:b/>
          <w:color w:val="000000"/>
          <w:lang w:val="lt-LT"/>
        </w:rPr>
        <w:t xml:space="preserve"> </w:t>
      </w:r>
      <w:r w:rsidRPr="00CC76F4">
        <w:rPr>
          <w:b/>
          <w:color w:val="000000"/>
          <w:lang w:val="lt-LT"/>
        </w:rPr>
        <w:t>Eur.</w:t>
      </w:r>
    </w:p>
    <w:p w:rsidR="005F4381" w:rsidRPr="00CC76F4" w:rsidRDefault="005F4381" w:rsidP="00EB17D8">
      <w:pPr>
        <w:tabs>
          <w:tab w:val="left" w:pos="1980"/>
        </w:tabs>
        <w:ind w:firstLine="1260"/>
        <w:jc w:val="both"/>
        <w:rPr>
          <w:lang w:val="lt-LT"/>
        </w:rPr>
      </w:pPr>
      <w:r w:rsidRPr="00CC76F4">
        <w:rPr>
          <w:color w:val="000000"/>
          <w:lang w:val="lt-LT"/>
        </w:rPr>
        <w:t xml:space="preserve">Pagal 2014–2020 m. Europos kaimynystės priemonės Latvijos, Lietuvos Ir Baltarusijos bendradarbiavimo per sieną programą kartu su Latvijos </w:t>
      </w:r>
      <w:proofErr w:type="spellStart"/>
      <w:r w:rsidRPr="00CC76F4">
        <w:rPr>
          <w:color w:val="000000"/>
          <w:lang w:val="lt-LT"/>
        </w:rPr>
        <w:t>Euroregiono</w:t>
      </w:r>
      <w:proofErr w:type="spellEnd"/>
      <w:r w:rsidRPr="00CC76F4">
        <w:rPr>
          <w:color w:val="000000"/>
          <w:lang w:val="lt-LT"/>
        </w:rPr>
        <w:t xml:space="preserve"> biuru „Ežerų kraštas“ parengtas ir pateiktas finansavimui projektas „</w:t>
      </w:r>
      <w:proofErr w:type="spellStart"/>
      <w:r w:rsidRPr="00CC76F4">
        <w:rPr>
          <w:spacing w:val="-1"/>
          <w:lang w:val="lt-LT" w:eastAsia="ar-SA"/>
        </w:rPr>
        <w:t>Ageing</w:t>
      </w:r>
      <w:proofErr w:type="spellEnd"/>
      <w:r w:rsidRPr="00CC76F4">
        <w:rPr>
          <w:spacing w:val="-1"/>
          <w:lang w:val="lt-LT" w:eastAsia="ar-SA"/>
        </w:rPr>
        <w:t xml:space="preserve"> </w:t>
      </w:r>
      <w:proofErr w:type="spellStart"/>
      <w:r w:rsidRPr="00CC76F4">
        <w:rPr>
          <w:spacing w:val="-1"/>
          <w:lang w:val="lt-LT" w:eastAsia="ar-SA"/>
        </w:rPr>
        <w:t>Well</w:t>
      </w:r>
      <w:proofErr w:type="spellEnd"/>
      <w:r w:rsidRPr="00CC76F4">
        <w:rPr>
          <w:color w:val="000000"/>
          <w:lang w:val="lt-LT"/>
        </w:rPr>
        <w:t>“, buvo prašomos finansuoti lėšos –</w:t>
      </w:r>
      <w:r w:rsidRPr="00CC76F4">
        <w:rPr>
          <w:lang w:val="lt-LT"/>
        </w:rPr>
        <w:t xml:space="preserve"> </w:t>
      </w:r>
      <w:r w:rsidRPr="00CC76F4">
        <w:rPr>
          <w:color w:val="000000"/>
          <w:lang w:val="lt-LT"/>
        </w:rPr>
        <w:t>140</w:t>
      </w:r>
      <w:r w:rsidR="00F419E2">
        <w:rPr>
          <w:color w:val="000000"/>
          <w:lang w:val="lt-LT"/>
        </w:rPr>
        <w:t> </w:t>
      </w:r>
      <w:r w:rsidRPr="00CC76F4">
        <w:rPr>
          <w:color w:val="000000"/>
          <w:lang w:val="lt-LT"/>
        </w:rPr>
        <w:t>000</w:t>
      </w:r>
      <w:r w:rsidR="00F419E2">
        <w:rPr>
          <w:color w:val="000000"/>
          <w:lang w:val="lt-LT"/>
        </w:rPr>
        <w:t>,</w:t>
      </w:r>
      <w:r w:rsidRPr="00CC76F4">
        <w:rPr>
          <w:color w:val="000000"/>
          <w:lang w:val="lt-LT"/>
        </w:rPr>
        <w:t>00</w:t>
      </w:r>
      <w:r w:rsidR="00F419E2">
        <w:rPr>
          <w:color w:val="000000"/>
          <w:lang w:val="lt-LT"/>
        </w:rPr>
        <w:t xml:space="preserve"> </w:t>
      </w:r>
      <w:r w:rsidRPr="00CC76F4">
        <w:rPr>
          <w:color w:val="000000"/>
          <w:lang w:val="lt-LT"/>
        </w:rPr>
        <w:t xml:space="preserve">Eur, bet </w:t>
      </w:r>
      <w:r w:rsidRPr="00F419E2">
        <w:rPr>
          <w:color w:val="000000"/>
          <w:lang w:val="lt-LT"/>
        </w:rPr>
        <w:t>projektui neskirtas finansavimas.</w:t>
      </w:r>
    </w:p>
    <w:p w:rsidR="005F4381" w:rsidRPr="00CC76F4" w:rsidRDefault="005F4381" w:rsidP="00EB17D8">
      <w:pPr>
        <w:tabs>
          <w:tab w:val="left" w:pos="1980"/>
        </w:tabs>
        <w:ind w:firstLine="1260"/>
        <w:jc w:val="both"/>
        <w:rPr>
          <w:lang w:val="lt-LT"/>
        </w:rPr>
      </w:pPr>
      <w:r w:rsidRPr="00CC76F4">
        <w:rPr>
          <w:color w:val="000000"/>
          <w:lang w:val="lt-LT"/>
        </w:rPr>
        <w:t>2016 m. VSPC buvo perduota asmens gebėjimo pasirūpinti savimi ir priimti kasdienius sprendimus savarankiškai ar naudojantis pagalba konkrečioje srityje vertinimo ir išvadų teikimo funkcij</w:t>
      </w:r>
      <w:r w:rsidR="00F419E2">
        <w:rPr>
          <w:color w:val="000000"/>
          <w:lang w:val="lt-LT"/>
        </w:rPr>
        <w:t>a</w:t>
      </w:r>
      <w:r w:rsidRPr="00CC76F4">
        <w:rPr>
          <w:color w:val="000000"/>
          <w:lang w:val="lt-LT"/>
        </w:rPr>
        <w:t xml:space="preserve">. Ją atlieka Visagino savivaldybės administracijos direktoriaus įsakymu paskirti VSPC socialiniai darbuotojai Rasa </w:t>
      </w:r>
      <w:proofErr w:type="spellStart"/>
      <w:r w:rsidRPr="00CC76F4">
        <w:rPr>
          <w:color w:val="000000"/>
          <w:lang w:val="lt-LT"/>
        </w:rPr>
        <w:t>Nastajienė</w:t>
      </w:r>
      <w:proofErr w:type="spellEnd"/>
      <w:r w:rsidRPr="00CC76F4">
        <w:rPr>
          <w:color w:val="000000"/>
          <w:lang w:val="lt-LT"/>
        </w:rPr>
        <w:t xml:space="preserve"> ir Ingrida </w:t>
      </w:r>
      <w:proofErr w:type="spellStart"/>
      <w:r w:rsidRPr="00CC76F4">
        <w:rPr>
          <w:color w:val="000000"/>
          <w:lang w:val="lt-LT"/>
        </w:rPr>
        <w:t>Daubarienė</w:t>
      </w:r>
      <w:proofErr w:type="spellEnd"/>
      <w:r w:rsidRPr="00CC76F4">
        <w:rPr>
          <w:color w:val="000000"/>
          <w:lang w:val="lt-LT"/>
        </w:rPr>
        <w:t>. 2017 m. buvo įvykdyt</w:t>
      </w:r>
      <w:r w:rsidR="00F419E2">
        <w:rPr>
          <w:color w:val="000000"/>
          <w:lang w:val="lt-LT"/>
        </w:rPr>
        <w:t>i</w:t>
      </w:r>
      <w:r w:rsidRPr="00CC76F4">
        <w:rPr>
          <w:color w:val="000000"/>
          <w:lang w:val="lt-LT"/>
        </w:rPr>
        <w:t xml:space="preserve"> 25  Visagino gyventojų prašym</w:t>
      </w:r>
      <w:r w:rsidR="00F419E2">
        <w:rPr>
          <w:color w:val="000000"/>
          <w:lang w:val="lt-LT"/>
        </w:rPr>
        <w:t xml:space="preserve">ai. </w:t>
      </w:r>
      <w:r w:rsidRPr="00CC76F4">
        <w:rPr>
          <w:color w:val="000000"/>
          <w:lang w:val="lt-LT"/>
        </w:rPr>
        <w:t>Darbuotojai vykdė papildomas funkcijas, darbo apmokėjimui skirta 360,00</w:t>
      </w:r>
      <w:r w:rsidR="00F419E2">
        <w:rPr>
          <w:color w:val="000000"/>
          <w:lang w:val="lt-LT"/>
        </w:rPr>
        <w:t xml:space="preserve"> </w:t>
      </w:r>
      <w:r w:rsidRPr="00CC76F4">
        <w:rPr>
          <w:color w:val="000000"/>
          <w:lang w:val="lt-LT"/>
        </w:rPr>
        <w:t xml:space="preserve">Eur. </w:t>
      </w:r>
    </w:p>
    <w:p w:rsidR="005F4381" w:rsidRPr="00CC76F4" w:rsidRDefault="005F4381" w:rsidP="00EB17D8">
      <w:pPr>
        <w:tabs>
          <w:tab w:val="left" w:pos="1980"/>
        </w:tabs>
        <w:ind w:firstLine="1260"/>
        <w:jc w:val="both"/>
        <w:rPr>
          <w:color w:val="000000"/>
          <w:lang w:val="lt-LT"/>
        </w:rPr>
      </w:pPr>
    </w:p>
    <w:p w:rsidR="005F4381" w:rsidRPr="00CC76F4" w:rsidRDefault="005F4381" w:rsidP="00EB17D8">
      <w:pPr>
        <w:tabs>
          <w:tab w:val="left" w:pos="1980"/>
        </w:tabs>
        <w:ind w:firstLine="1260"/>
        <w:jc w:val="center"/>
        <w:rPr>
          <w:lang w:val="lt-LT"/>
        </w:rPr>
      </w:pPr>
      <w:r w:rsidRPr="00CC76F4">
        <w:rPr>
          <w:b/>
          <w:color w:val="000000"/>
          <w:lang w:val="lt-LT"/>
        </w:rPr>
        <w:t>Visagino socialinių paslaugų centro vadovo tikslai 2018 m.</w:t>
      </w:r>
    </w:p>
    <w:p w:rsidR="005F4381" w:rsidRPr="00F419E2" w:rsidRDefault="005F4381" w:rsidP="00EB17D8">
      <w:pPr>
        <w:tabs>
          <w:tab w:val="left" w:pos="1980"/>
        </w:tabs>
        <w:ind w:firstLine="1260"/>
        <w:jc w:val="center"/>
        <w:rPr>
          <w:color w:val="000000"/>
          <w:lang w:val="lt-LT"/>
        </w:rPr>
      </w:pPr>
    </w:p>
    <w:p w:rsidR="00F419E2" w:rsidRPr="00F419E2" w:rsidRDefault="005F4381" w:rsidP="00F419E2">
      <w:pPr>
        <w:pStyle w:val="Sraopastraipa"/>
        <w:numPr>
          <w:ilvl w:val="0"/>
          <w:numId w:val="9"/>
        </w:numPr>
        <w:tabs>
          <w:tab w:val="left" w:pos="1560"/>
        </w:tabs>
        <w:spacing w:after="200"/>
        <w:ind w:left="0" w:right="0" w:firstLine="1276"/>
        <w:jc w:val="both"/>
        <w:rPr>
          <w:rFonts w:ascii="Times New Roman" w:hAnsi="Times New Roman" w:cs="Times New Roman"/>
          <w:sz w:val="24"/>
          <w:szCs w:val="24"/>
        </w:rPr>
      </w:pPr>
      <w:r w:rsidRPr="00F419E2">
        <w:rPr>
          <w:rFonts w:ascii="Times New Roman" w:eastAsia="Times New Roman" w:hAnsi="Times New Roman" w:cs="Times New Roman"/>
          <w:sz w:val="24"/>
          <w:szCs w:val="24"/>
        </w:rPr>
        <w:t xml:space="preserve">Vykdyti </w:t>
      </w:r>
      <w:r w:rsidRPr="00F419E2">
        <w:rPr>
          <w:rFonts w:ascii="Times New Roman" w:hAnsi="Times New Roman" w:cs="Times New Roman"/>
          <w:sz w:val="24"/>
          <w:szCs w:val="24"/>
        </w:rPr>
        <w:t>Lietuvos Respublikos valstybės ir savivaldybių įstaigų darbuotojų darbo apmokėjimo 2017 m. sausio 17 d. įstatymą Nr. XIII-198 ir parengti bei įgyvendinti kitus, su darbo apmokėjimu susijusius dokumentus:</w:t>
      </w:r>
    </w:p>
    <w:p w:rsidR="00F419E2" w:rsidRPr="00F419E2" w:rsidRDefault="00F419E2" w:rsidP="00F419E2">
      <w:pPr>
        <w:pStyle w:val="Sraopastraipa"/>
        <w:numPr>
          <w:ilvl w:val="1"/>
          <w:numId w:val="9"/>
        </w:numPr>
        <w:tabs>
          <w:tab w:val="left" w:pos="1560"/>
        </w:tabs>
        <w:spacing w:after="200"/>
        <w:ind w:left="0" w:right="0" w:firstLine="1636"/>
        <w:jc w:val="both"/>
        <w:rPr>
          <w:rFonts w:ascii="Times New Roman" w:hAnsi="Times New Roman" w:cs="Times New Roman"/>
          <w:sz w:val="24"/>
          <w:szCs w:val="24"/>
        </w:rPr>
      </w:pPr>
      <w:r w:rsidRPr="00F419E2">
        <w:rPr>
          <w:rFonts w:ascii="Times New Roman" w:eastAsia="Times New Roman" w:hAnsi="Times New Roman" w:cs="Times New Roman"/>
          <w:sz w:val="24"/>
          <w:szCs w:val="24"/>
        </w:rPr>
        <w:t>o</w:t>
      </w:r>
      <w:r w:rsidR="005F4381" w:rsidRPr="00F419E2">
        <w:rPr>
          <w:rFonts w:ascii="Times New Roman" w:hAnsi="Times New Roman" w:cs="Times New Roman"/>
          <w:sz w:val="24"/>
          <w:szCs w:val="24"/>
          <w:lang w:eastAsia="lt-LT"/>
        </w:rPr>
        <w:t>rganizuoti VSPC darbuotojų, išskyrus darbuotojų priskirtų D lygiui, veiklos vertinimą už 2017 m. ir pareiginės algo</w:t>
      </w:r>
      <w:r w:rsidRPr="00F419E2">
        <w:rPr>
          <w:rFonts w:ascii="Times New Roman" w:hAnsi="Times New Roman" w:cs="Times New Roman"/>
          <w:sz w:val="24"/>
          <w:szCs w:val="24"/>
          <w:lang w:eastAsia="lt-LT"/>
        </w:rPr>
        <w:t>s kintamosios dalies nustatymą;</w:t>
      </w:r>
    </w:p>
    <w:p w:rsidR="00F419E2" w:rsidRPr="00F419E2" w:rsidRDefault="00F419E2" w:rsidP="00F419E2">
      <w:pPr>
        <w:pStyle w:val="Sraopastraipa"/>
        <w:numPr>
          <w:ilvl w:val="1"/>
          <w:numId w:val="9"/>
        </w:numPr>
        <w:tabs>
          <w:tab w:val="left" w:pos="1560"/>
        </w:tabs>
        <w:spacing w:after="200"/>
        <w:ind w:left="0" w:right="0" w:firstLine="1636"/>
        <w:jc w:val="both"/>
        <w:rPr>
          <w:rFonts w:ascii="Times New Roman" w:hAnsi="Times New Roman" w:cs="Times New Roman"/>
          <w:sz w:val="24"/>
          <w:szCs w:val="24"/>
        </w:rPr>
      </w:pPr>
      <w:r w:rsidRPr="00F419E2">
        <w:rPr>
          <w:rFonts w:ascii="Times New Roman" w:eastAsia="Times New Roman" w:hAnsi="Times New Roman" w:cs="Times New Roman"/>
          <w:sz w:val="24"/>
          <w:szCs w:val="24"/>
        </w:rPr>
        <w:t>o</w:t>
      </w:r>
      <w:r w:rsidRPr="00F419E2">
        <w:rPr>
          <w:rFonts w:ascii="Times New Roman" w:hAnsi="Times New Roman" w:cs="Times New Roman"/>
          <w:sz w:val="24"/>
          <w:szCs w:val="24"/>
          <w:lang w:eastAsia="lt-LT"/>
        </w:rPr>
        <w:t xml:space="preserve">rganizuoti VSPC </w:t>
      </w:r>
      <w:r w:rsidR="005F4381" w:rsidRPr="00F419E2">
        <w:rPr>
          <w:rFonts w:ascii="Times New Roman" w:hAnsi="Times New Roman" w:cs="Times New Roman"/>
          <w:sz w:val="24"/>
          <w:szCs w:val="24"/>
          <w:lang w:eastAsia="lt-LT"/>
        </w:rPr>
        <w:t>darbuotojų, išskyrus darbininkus, 2018 m. metin</w:t>
      </w:r>
      <w:r w:rsidRPr="00F419E2">
        <w:rPr>
          <w:rFonts w:ascii="Times New Roman" w:hAnsi="Times New Roman" w:cs="Times New Roman"/>
          <w:sz w:val="24"/>
          <w:szCs w:val="24"/>
          <w:lang w:eastAsia="lt-LT"/>
        </w:rPr>
        <w:t>e</w:t>
      </w:r>
      <w:r w:rsidR="005F4381" w:rsidRPr="00F419E2">
        <w:rPr>
          <w:rFonts w:ascii="Times New Roman" w:hAnsi="Times New Roman" w:cs="Times New Roman"/>
          <w:sz w:val="24"/>
          <w:szCs w:val="24"/>
          <w:lang w:eastAsia="lt-LT"/>
        </w:rPr>
        <w:t>s užduotis, s</w:t>
      </w:r>
      <w:r w:rsidRPr="00F419E2">
        <w:rPr>
          <w:rFonts w:ascii="Times New Roman" w:hAnsi="Times New Roman" w:cs="Times New Roman"/>
          <w:sz w:val="24"/>
          <w:szCs w:val="24"/>
          <w:lang w:eastAsia="lt-LT"/>
        </w:rPr>
        <w:t>i</w:t>
      </w:r>
      <w:r w:rsidR="005F4381" w:rsidRPr="00F419E2">
        <w:rPr>
          <w:rFonts w:ascii="Times New Roman" w:hAnsi="Times New Roman" w:cs="Times New Roman"/>
          <w:sz w:val="24"/>
          <w:szCs w:val="24"/>
          <w:lang w:eastAsia="lt-LT"/>
        </w:rPr>
        <w:t>ektinus rezultatus ir jų vertinimo rodikli</w:t>
      </w:r>
      <w:r w:rsidRPr="00F419E2">
        <w:rPr>
          <w:rFonts w:ascii="Times New Roman" w:hAnsi="Times New Roman" w:cs="Times New Roman"/>
          <w:sz w:val="24"/>
          <w:szCs w:val="24"/>
          <w:lang w:eastAsia="lt-LT"/>
        </w:rPr>
        <w:t>ų nustatymą;</w:t>
      </w:r>
    </w:p>
    <w:p w:rsidR="005F4381" w:rsidRPr="00F419E2" w:rsidRDefault="00F419E2" w:rsidP="00F419E2">
      <w:pPr>
        <w:pStyle w:val="Sraopastraipa"/>
        <w:numPr>
          <w:ilvl w:val="1"/>
          <w:numId w:val="9"/>
        </w:numPr>
        <w:tabs>
          <w:tab w:val="left" w:pos="1560"/>
        </w:tabs>
        <w:spacing w:after="200"/>
        <w:ind w:left="0" w:right="0" w:firstLine="1636"/>
        <w:jc w:val="both"/>
        <w:rPr>
          <w:rFonts w:ascii="Times New Roman" w:hAnsi="Times New Roman" w:cs="Times New Roman"/>
          <w:sz w:val="24"/>
          <w:szCs w:val="24"/>
        </w:rPr>
      </w:pPr>
      <w:r w:rsidRPr="00F419E2">
        <w:rPr>
          <w:rFonts w:ascii="Times New Roman" w:hAnsi="Times New Roman" w:cs="Times New Roman"/>
          <w:sz w:val="24"/>
          <w:szCs w:val="24"/>
          <w:lang w:eastAsia="lt-LT"/>
        </w:rPr>
        <w:t>t</w:t>
      </w:r>
      <w:r w:rsidR="005F4381" w:rsidRPr="00F419E2">
        <w:rPr>
          <w:rFonts w:ascii="Times New Roman" w:hAnsi="Times New Roman" w:cs="Times New Roman"/>
          <w:sz w:val="24"/>
          <w:szCs w:val="24"/>
          <w:lang w:eastAsia="lt-LT"/>
        </w:rPr>
        <w:t>obulinti VSPC darbuotojų darbo apmokėjimo sistemą.</w:t>
      </w:r>
    </w:p>
    <w:p w:rsidR="005F4381" w:rsidRPr="00F419E2" w:rsidRDefault="005F4381" w:rsidP="00F419E2">
      <w:pPr>
        <w:pStyle w:val="Sraopastraipa"/>
        <w:numPr>
          <w:ilvl w:val="0"/>
          <w:numId w:val="9"/>
        </w:numPr>
        <w:tabs>
          <w:tab w:val="left" w:pos="1560"/>
        </w:tabs>
        <w:spacing w:after="200"/>
        <w:ind w:left="1985" w:right="0" w:hanging="720"/>
        <w:jc w:val="both"/>
        <w:rPr>
          <w:rFonts w:ascii="Times New Roman" w:hAnsi="Times New Roman" w:cs="Times New Roman"/>
          <w:sz w:val="24"/>
          <w:szCs w:val="24"/>
        </w:rPr>
      </w:pPr>
      <w:r w:rsidRPr="00F419E2">
        <w:rPr>
          <w:rFonts w:ascii="Times New Roman" w:hAnsi="Times New Roman" w:cs="Times New Roman"/>
          <w:sz w:val="24"/>
          <w:szCs w:val="24"/>
          <w:lang w:eastAsia="lt-LT"/>
        </w:rPr>
        <w:t>Vykdyti 2017 m. vidaus audito rekomendacijas pagal sudarytą priemonių planą.</w:t>
      </w:r>
    </w:p>
    <w:p w:rsidR="005F4381" w:rsidRPr="00F419E2" w:rsidRDefault="005F4381" w:rsidP="00EB17D8">
      <w:pPr>
        <w:pStyle w:val="Sraopastraipa"/>
        <w:numPr>
          <w:ilvl w:val="0"/>
          <w:numId w:val="9"/>
        </w:numPr>
        <w:tabs>
          <w:tab w:val="left" w:pos="1560"/>
        </w:tabs>
        <w:spacing w:after="200"/>
        <w:ind w:left="0" w:right="0" w:firstLine="1276"/>
        <w:jc w:val="both"/>
        <w:rPr>
          <w:rFonts w:ascii="Times New Roman" w:hAnsi="Times New Roman" w:cs="Times New Roman"/>
          <w:sz w:val="24"/>
          <w:szCs w:val="24"/>
        </w:rPr>
      </w:pPr>
      <w:r w:rsidRPr="00F419E2">
        <w:rPr>
          <w:rFonts w:ascii="Times New Roman" w:hAnsi="Times New Roman" w:cs="Times New Roman"/>
          <w:sz w:val="24"/>
          <w:szCs w:val="24"/>
        </w:rPr>
        <w:t>Gerinti paslaugų kokybę, atlikti Senyvo amžiaus žmonių ir žmonių su negalia skyriaus socialinės globos paslaugų pakartotinį vertinimą, numatyti skyriaus darbo organizavimo trūkumų šalinimą.</w:t>
      </w:r>
    </w:p>
    <w:p w:rsidR="005F4381" w:rsidRPr="00F419E2" w:rsidRDefault="005F4381" w:rsidP="00EB17D8">
      <w:pPr>
        <w:pStyle w:val="Sraopastraipa"/>
        <w:numPr>
          <w:ilvl w:val="0"/>
          <w:numId w:val="9"/>
        </w:numPr>
        <w:tabs>
          <w:tab w:val="left" w:pos="1560"/>
        </w:tabs>
        <w:spacing w:after="200"/>
        <w:ind w:left="0" w:right="0" w:firstLine="1276"/>
        <w:jc w:val="both"/>
        <w:rPr>
          <w:rFonts w:ascii="Times New Roman" w:hAnsi="Times New Roman" w:cs="Times New Roman"/>
          <w:sz w:val="24"/>
          <w:szCs w:val="24"/>
        </w:rPr>
      </w:pPr>
      <w:r w:rsidRPr="00F419E2">
        <w:rPr>
          <w:rFonts w:ascii="Times New Roman" w:hAnsi="Times New Roman" w:cs="Times New Roman"/>
          <w:sz w:val="24"/>
          <w:szCs w:val="24"/>
        </w:rPr>
        <w:t>Gerinti paslaugų kokybę, atlikti Pagalbos namuose skyriaus socialinės globos namuose paslaugų kokybės vertinimą, numatyti skyriaus darbo organizavimo trūkumų šalinimą.</w:t>
      </w:r>
    </w:p>
    <w:p w:rsidR="005F4381" w:rsidRPr="00F419E2" w:rsidRDefault="005F4381" w:rsidP="00EB17D8">
      <w:pPr>
        <w:pStyle w:val="Sraopastraipa"/>
        <w:numPr>
          <w:ilvl w:val="0"/>
          <w:numId w:val="9"/>
        </w:numPr>
        <w:tabs>
          <w:tab w:val="left" w:pos="1560"/>
        </w:tabs>
        <w:spacing w:after="200"/>
        <w:ind w:left="0" w:right="0" w:firstLine="1276"/>
        <w:jc w:val="both"/>
        <w:rPr>
          <w:rFonts w:ascii="Times New Roman" w:hAnsi="Times New Roman" w:cs="Times New Roman"/>
          <w:sz w:val="24"/>
          <w:szCs w:val="24"/>
        </w:rPr>
      </w:pPr>
      <w:r w:rsidRPr="00F419E2">
        <w:rPr>
          <w:rFonts w:ascii="Times New Roman" w:hAnsi="Times New Roman" w:cs="Times New Roman"/>
          <w:sz w:val="24"/>
          <w:szCs w:val="24"/>
        </w:rPr>
        <w:t>Skatinti socialinius darbuotojus dalyvauti kvalifikacijos tobulinimo renginiuose (atsižvelgiant į įstaigos finansavimą).</w:t>
      </w:r>
    </w:p>
    <w:p w:rsidR="005F4381" w:rsidRPr="00F419E2" w:rsidRDefault="005F4381" w:rsidP="00EB17D8">
      <w:pPr>
        <w:pStyle w:val="Sraopastraipa"/>
        <w:numPr>
          <w:ilvl w:val="0"/>
          <w:numId w:val="9"/>
        </w:numPr>
        <w:tabs>
          <w:tab w:val="left" w:pos="1560"/>
        </w:tabs>
        <w:spacing w:after="200"/>
        <w:ind w:left="0" w:right="0" w:firstLine="1276"/>
        <w:jc w:val="both"/>
        <w:rPr>
          <w:rFonts w:ascii="Times New Roman" w:hAnsi="Times New Roman" w:cs="Times New Roman"/>
          <w:sz w:val="24"/>
          <w:szCs w:val="24"/>
        </w:rPr>
      </w:pPr>
      <w:r w:rsidRPr="00F419E2">
        <w:rPr>
          <w:rFonts w:ascii="Times New Roman" w:hAnsi="Times New Roman" w:cs="Times New Roman"/>
          <w:sz w:val="24"/>
          <w:szCs w:val="24"/>
        </w:rPr>
        <w:t>Vykdyti projektą „Integralios pagalbos modelio sukūrimas Visagino savivaldybėje“ (Projekto vertė – 209 250,00 Eur)</w:t>
      </w:r>
      <w:r w:rsidR="00F419E2">
        <w:rPr>
          <w:rFonts w:ascii="Times New Roman" w:hAnsi="Times New Roman" w:cs="Times New Roman"/>
          <w:sz w:val="24"/>
          <w:szCs w:val="24"/>
        </w:rPr>
        <w:t>.</w:t>
      </w:r>
    </w:p>
    <w:p w:rsidR="005F4381" w:rsidRPr="00F419E2" w:rsidRDefault="005F4381" w:rsidP="00EB17D8">
      <w:pPr>
        <w:pStyle w:val="Sraopastraipa"/>
        <w:numPr>
          <w:ilvl w:val="0"/>
          <w:numId w:val="9"/>
        </w:numPr>
        <w:tabs>
          <w:tab w:val="left" w:pos="1560"/>
        </w:tabs>
        <w:spacing w:after="200"/>
        <w:ind w:left="0" w:right="0" w:firstLine="1276"/>
        <w:jc w:val="both"/>
        <w:rPr>
          <w:rFonts w:ascii="Times New Roman" w:hAnsi="Times New Roman" w:cs="Times New Roman"/>
          <w:sz w:val="24"/>
          <w:szCs w:val="24"/>
        </w:rPr>
      </w:pPr>
      <w:r w:rsidRPr="00F419E2">
        <w:rPr>
          <w:rFonts w:ascii="Times New Roman" w:hAnsi="Times New Roman" w:cs="Times New Roman"/>
          <w:sz w:val="24"/>
          <w:szCs w:val="24"/>
        </w:rPr>
        <w:t>Teikti</w:t>
      </w:r>
      <w:r w:rsidRPr="00F419E2">
        <w:rPr>
          <w:rFonts w:ascii="Times New Roman" w:hAnsi="Times New Roman" w:cs="Times New Roman"/>
          <w:color w:val="000000"/>
          <w:sz w:val="24"/>
          <w:szCs w:val="24"/>
        </w:rPr>
        <w:t xml:space="preserve"> pagal 2014–2020 m. Europos kaimynystės priemonės Latvijos, Lietuvos ir Baltarusijos bendradarbiavimo per sieną programą projekt</w:t>
      </w:r>
      <w:r w:rsidR="00F419E2">
        <w:rPr>
          <w:rFonts w:ascii="Times New Roman" w:hAnsi="Times New Roman" w:cs="Times New Roman"/>
          <w:color w:val="000000"/>
          <w:sz w:val="24"/>
          <w:szCs w:val="24"/>
        </w:rPr>
        <w:t>ą</w:t>
      </w:r>
      <w:r w:rsidRPr="00F419E2">
        <w:rPr>
          <w:rFonts w:ascii="Times New Roman" w:hAnsi="Times New Roman" w:cs="Times New Roman"/>
          <w:color w:val="000000"/>
          <w:sz w:val="24"/>
          <w:szCs w:val="24"/>
        </w:rPr>
        <w:t xml:space="preserve"> „Rūpestingų namų senjorams kūrimas prasmingam gyvenimui, skatinant socialinę plėtrą abipus sienos esančiuose Visagino ir Astravo regionuose“ </w:t>
      </w:r>
      <w:r w:rsidR="00F419E2">
        <w:rPr>
          <w:rFonts w:ascii="Times New Roman" w:hAnsi="Times New Roman" w:cs="Times New Roman"/>
          <w:color w:val="000000"/>
          <w:sz w:val="24"/>
          <w:szCs w:val="24"/>
        </w:rPr>
        <w:t xml:space="preserve">2-ajam </w:t>
      </w:r>
      <w:r w:rsidRPr="00F419E2">
        <w:rPr>
          <w:rFonts w:ascii="Times New Roman" w:hAnsi="Times New Roman" w:cs="Times New Roman"/>
          <w:color w:val="000000"/>
          <w:sz w:val="24"/>
          <w:szCs w:val="24"/>
        </w:rPr>
        <w:t>kvietim</w:t>
      </w:r>
      <w:r w:rsidR="00F419E2">
        <w:rPr>
          <w:rFonts w:ascii="Times New Roman" w:hAnsi="Times New Roman" w:cs="Times New Roman"/>
          <w:color w:val="000000"/>
          <w:sz w:val="24"/>
          <w:szCs w:val="24"/>
        </w:rPr>
        <w:t>ui</w:t>
      </w:r>
      <w:r w:rsidRPr="00F419E2">
        <w:rPr>
          <w:rFonts w:ascii="Times New Roman" w:hAnsi="Times New Roman" w:cs="Times New Roman"/>
          <w:color w:val="000000"/>
          <w:sz w:val="24"/>
          <w:szCs w:val="24"/>
        </w:rPr>
        <w:t>, prašomas finansavimas</w:t>
      </w:r>
      <w:r w:rsidRPr="00F419E2">
        <w:rPr>
          <w:rFonts w:ascii="Times New Roman" w:hAnsi="Times New Roman" w:cs="Times New Roman"/>
          <w:sz w:val="24"/>
          <w:szCs w:val="24"/>
        </w:rPr>
        <w:t xml:space="preserve"> </w:t>
      </w:r>
      <w:r w:rsidRPr="00F419E2">
        <w:rPr>
          <w:rFonts w:ascii="Times New Roman" w:hAnsi="Times New Roman" w:cs="Times New Roman"/>
          <w:color w:val="000000"/>
          <w:sz w:val="24"/>
          <w:szCs w:val="24"/>
        </w:rPr>
        <w:t>apie 500 000,00</w:t>
      </w:r>
      <w:r w:rsidR="00F419E2">
        <w:rPr>
          <w:rFonts w:ascii="Times New Roman" w:hAnsi="Times New Roman" w:cs="Times New Roman"/>
          <w:color w:val="000000"/>
          <w:sz w:val="24"/>
          <w:szCs w:val="24"/>
        </w:rPr>
        <w:t xml:space="preserve"> </w:t>
      </w:r>
      <w:r w:rsidRPr="00F419E2">
        <w:rPr>
          <w:rFonts w:ascii="Times New Roman" w:hAnsi="Times New Roman" w:cs="Times New Roman"/>
          <w:color w:val="000000"/>
          <w:sz w:val="24"/>
          <w:szCs w:val="24"/>
        </w:rPr>
        <w:t>Eur.</w:t>
      </w:r>
    </w:p>
    <w:p w:rsidR="00190A44" w:rsidRPr="00C36B23" w:rsidRDefault="005F4381" w:rsidP="00C36B23">
      <w:pPr>
        <w:pStyle w:val="Sraopastraipa"/>
        <w:numPr>
          <w:ilvl w:val="0"/>
          <w:numId w:val="9"/>
        </w:numPr>
        <w:tabs>
          <w:tab w:val="left" w:pos="1560"/>
        </w:tabs>
        <w:spacing w:after="200"/>
        <w:ind w:left="0" w:right="0" w:firstLine="1276"/>
        <w:jc w:val="both"/>
        <w:rPr>
          <w:rFonts w:ascii="Times New Roman" w:hAnsi="Times New Roman" w:cs="Times New Roman"/>
          <w:sz w:val="24"/>
          <w:szCs w:val="24"/>
        </w:rPr>
      </w:pPr>
      <w:r w:rsidRPr="00F419E2">
        <w:rPr>
          <w:rFonts w:ascii="Times New Roman" w:hAnsi="Times New Roman" w:cs="Times New Roman"/>
          <w:sz w:val="24"/>
          <w:szCs w:val="24"/>
        </w:rPr>
        <w:t>Siekti padidinti valstybės biudžeto specialiųjų tikslinių dotacijų surinkimą iki        185 000,00 Eur; specialiųjų lėšų už suteiktas paslaugas – iki 125 000,00 Eur.</w:t>
      </w:r>
    </w:p>
    <w:p w:rsidR="005F4381" w:rsidRPr="00CC76F4" w:rsidRDefault="0000656D" w:rsidP="0000656D">
      <w:pPr>
        <w:shd w:val="clear" w:color="auto" w:fill="FFFFFF"/>
        <w:spacing w:after="40"/>
        <w:jc w:val="center"/>
        <w:rPr>
          <w:lang w:val="lt-LT"/>
        </w:rPr>
      </w:pPr>
      <w:r>
        <w:rPr>
          <w:lang w:val="lt-LT"/>
        </w:rPr>
        <w:t>___________________________</w:t>
      </w:r>
    </w:p>
    <w:sectPr w:rsidR="005F4381" w:rsidRPr="00CC76F4" w:rsidSect="006A137C">
      <w:headerReference w:type="default" r:id="rId32"/>
      <w:headerReference w:type="first" r:id="rId33"/>
      <w:pgSz w:w="11906" w:h="16838"/>
      <w:pgMar w:top="1134" w:right="567" w:bottom="1134" w:left="170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306" w:rsidRDefault="00BF6306">
      <w:r>
        <w:separator/>
      </w:r>
    </w:p>
  </w:endnote>
  <w:endnote w:type="continuationSeparator" w:id="0">
    <w:p w:rsidR="00BF6306" w:rsidRDefault="00BF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306" w:rsidRDefault="00BF6306">
      <w:r>
        <w:separator/>
      </w:r>
    </w:p>
  </w:footnote>
  <w:footnote w:type="continuationSeparator" w:id="0">
    <w:p w:rsidR="00BF6306" w:rsidRDefault="00BF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20248"/>
      <w:docPartObj>
        <w:docPartGallery w:val="Page Numbers (Top of Page)"/>
        <w:docPartUnique/>
      </w:docPartObj>
    </w:sdtPr>
    <w:sdtEndPr/>
    <w:sdtContent>
      <w:p w:rsidR="006A137C" w:rsidRPr="006A137C" w:rsidRDefault="006A137C" w:rsidP="006A137C">
        <w:pPr>
          <w:pStyle w:val="Antrats"/>
          <w:jc w:val="center"/>
        </w:pPr>
        <w:r>
          <w:fldChar w:fldCharType="begin"/>
        </w:r>
        <w:r>
          <w:instrText>PAGE   \* MERGEFORMAT</w:instrText>
        </w:r>
        <w:r>
          <w:fldChar w:fldCharType="separate"/>
        </w:r>
        <w:r w:rsidR="00267632" w:rsidRPr="00267632">
          <w:rPr>
            <w:noProof/>
            <w:lang w:val="lt-LT"/>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257660"/>
      <w:docPartObj>
        <w:docPartGallery w:val="Page Numbers (Top of Page)"/>
        <w:docPartUnique/>
      </w:docPartObj>
    </w:sdtPr>
    <w:sdtEndPr>
      <w:rPr>
        <w:color w:val="FFFFFF" w:themeColor="background1"/>
      </w:rPr>
    </w:sdtEndPr>
    <w:sdtContent>
      <w:p w:rsidR="00390648" w:rsidRPr="00CB7A15" w:rsidRDefault="006A137C" w:rsidP="006A137C">
        <w:pPr>
          <w:pStyle w:val="Antrats"/>
          <w:jc w:val="center"/>
          <w:rPr>
            <w:color w:val="FFFFFF" w:themeColor="background1"/>
          </w:rPr>
        </w:pPr>
        <w:r w:rsidRPr="00CB7A15">
          <w:rPr>
            <w:color w:val="FFFFFF" w:themeColor="background1"/>
          </w:rPr>
          <w:fldChar w:fldCharType="begin"/>
        </w:r>
        <w:r w:rsidRPr="00CB7A15">
          <w:rPr>
            <w:color w:val="FFFFFF" w:themeColor="background1"/>
          </w:rPr>
          <w:instrText>PAGE   \* MERGEFORMAT</w:instrText>
        </w:r>
        <w:r w:rsidRPr="00CB7A15">
          <w:rPr>
            <w:color w:val="FFFFFF" w:themeColor="background1"/>
          </w:rPr>
          <w:fldChar w:fldCharType="separate"/>
        </w:r>
        <w:r w:rsidR="00267632" w:rsidRPr="00267632">
          <w:rPr>
            <w:noProof/>
            <w:color w:val="FFFFFF" w:themeColor="background1"/>
            <w:lang w:val="lt-LT"/>
          </w:rPr>
          <w:t>1</w:t>
        </w:r>
        <w:r w:rsidRPr="00CB7A15">
          <w:rPr>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7D69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pStyle w:val="Antrat5"/>
      <w:lvlText w:val=""/>
      <w:lvlJc w:val="left"/>
      <w:pPr>
        <w:tabs>
          <w:tab w:val="num" w:pos="0"/>
        </w:tabs>
        <w:ind w:left="0" w:firstLine="0"/>
      </w:pPr>
      <w:rPr>
        <w:rFonts w:ascii="Wingdings" w:hAnsi="Wingdings" w:hint="default"/>
      </w:rPr>
    </w:lvl>
    <w:lvl w:ilvl="5">
      <w:start w:val="1"/>
      <w:numFmt w:val="none"/>
      <w:pStyle w:val="Antra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4"/>
        <w:szCs w:val="24"/>
        <w:lang w:val="lt-LT"/>
      </w:rPr>
    </w:lvl>
  </w:abstractNum>
  <w:abstractNum w:abstractNumId="2" w15:restartNumberingAfterBreak="0">
    <w:nsid w:val="00000003"/>
    <w:multiLevelType w:val="multilevel"/>
    <w:tmpl w:val="00000003"/>
    <w:name w:val="WW8Num3"/>
    <w:lvl w:ilvl="0">
      <w:start w:val="1"/>
      <w:numFmt w:val="decimal"/>
      <w:lvlText w:val="%1."/>
      <w:lvlJc w:val="left"/>
      <w:pPr>
        <w:tabs>
          <w:tab w:val="num" w:pos="1275"/>
        </w:tabs>
        <w:ind w:left="1275" w:hanging="360"/>
      </w:pPr>
      <w:rPr>
        <w:rFonts w:hint="default"/>
        <w:b w:val="0"/>
        <w:strike w:val="0"/>
        <w:dstrike w:val="0"/>
      </w:rPr>
    </w:lvl>
    <w:lvl w:ilvl="1">
      <w:start w:val="1"/>
      <w:numFmt w:val="decimal"/>
      <w:lvlText w:val="%1.%2."/>
      <w:lvlJc w:val="left"/>
      <w:pPr>
        <w:tabs>
          <w:tab w:val="num" w:pos="0"/>
        </w:tabs>
        <w:ind w:left="2385" w:hanging="1470"/>
      </w:pPr>
      <w:rPr>
        <w:rFonts w:ascii="Times New Roman" w:hAnsi="Times New Roman" w:cs="Times New Roman" w:hint="default"/>
        <w:sz w:val="24"/>
        <w:szCs w:val="24"/>
        <w:lang w:val="lt-LT"/>
      </w:rPr>
    </w:lvl>
    <w:lvl w:ilvl="2">
      <w:start w:val="1"/>
      <w:numFmt w:val="decimal"/>
      <w:lvlText w:val="%1.%2.%3."/>
      <w:lvlJc w:val="left"/>
      <w:pPr>
        <w:tabs>
          <w:tab w:val="num" w:pos="0"/>
        </w:tabs>
        <w:ind w:left="2385" w:hanging="1470"/>
      </w:pPr>
      <w:rPr>
        <w:rFonts w:ascii="Times New Roman" w:hAnsi="Times New Roman" w:cs="Times New Roman" w:hint="default"/>
        <w:sz w:val="24"/>
        <w:szCs w:val="24"/>
        <w:lang w:val="lt-LT"/>
      </w:rPr>
    </w:lvl>
    <w:lvl w:ilvl="3">
      <w:start w:val="1"/>
      <w:numFmt w:val="decimal"/>
      <w:lvlText w:val="%1.%2.%3.%4."/>
      <w:lvlJc w:val="left"/>
      <w:pPr>
        <w:tabs>
          <w:tab w:val="num" w:pos="0"/>
        </w:tabs>
        <w:ind w:left="2385" w:hanging="1470"/>
      </w:pPr>
      <w:rPr>
        <w:rFonts w:ascii="Times New Roman" w:hAnsi="Times New Roman" w:cs="Times New Roman" w:hint="default"/>
        <w:sz w:val="24"/>
        <w:szCs w:val="24"/>
        <w:lang w:val="lt-LT"/>
      </w:rPr>
    </w:lvl>
    <w:lvl w:ilvl="4">
      <w:start w:val="1"/>
      <w:numFmt w:val="decimal"/>
      <w:lvlText w:val="%1.%2.%3.%4.%5."/>
      <w:lvlJc w:val="left"/>
      <w:pPr>
        <w:tabs>
          <w:tab w:val="num" w:pos="0"/>
        </w:tabs>
        <w:ind w:left="2385" w:hanging="1470"/>
      </w:pPr>
      <w:rPr>
        <w:rFonts w:ascii="Times New Roman" w:hAnsi="Times New Roman" w:cs="Times New Roman" w:hint="default"/>
        <w:sz w:val="24"/>
        <w:szCs w:val="24"/>
        <w:lang w:val="lt-LT"/>
      </w:rPr>
    </w:lvl>
    <w:lvl w:ilvl="5">
      <w:start w:val="1"/>
      <w:numFmt w:val="decimal"/>
      <w:lvlText w:val="%1.%2.%3.%4.%5.%6."/>
      <w:lvlJc w:val="left"/>
      <w:pPr>
        <w:tabs>
          <w:tab w:val="num" w:pos="0"/>
        </w:tabs>
        <w:ind w:left="2385" w:hanging="1470"/>
      </w:pPr>
      <w:rPr>
        <w:rFonts w:ascii="Times New Roman" w:hAnsi="Times New Roman" w:cs="Times New Roman" w:hint="default"/>
        <w:sz w:val="24"/>
        <w:szCs w:val="24"/>
        <w:lang w:val="lt-LT"/>
      </w:rPr>
    </w:lvl>
    <w:lvl w:ilvl="6">
      <w:start w:val="1"/>
      <w:numFmt w:val="decimal"/>
      <w:lvlText w:val="%1.%2.%3.%4.%5.%6.%7."/>
      <w:lvlJc w:val="left"/>
      <w:pPr>
        <w:tabs>
          <w:tab w:val="num" w:pos="0"/>
        </w:tabs>
        <w:ind w:left="2385" w:hanging="1470"/>
      </w:pPr>
      <w:rPr>
        <w:rFonts w:ascii="Times New Roman" w:hAnsi="Times New Roman" w:cs="Times New Roman" w:hint="default"/>
        <w:sz w:val="24"/>
        <w:szCs w:val="24"/>
        <w:lang w:val="lt-LT"/>
      </w:rPr>
    </w:lvl>
    <w:lvl w:ilvl="7">
      <w:start w:val="1"/>
      <w:numFmt w:val="decimal"/>
      <w:lvlText w:val="%1.%2.%3.%4.%5.%6.%7.%8."/>
      <w:lvlJc w:val="left"/>
      <w:pPr>
        <w:tabs>
          <w:tab w:val="num" w:pos="0"/>
        </w:tabs>
        <w:ind w:left="2385" w:hanging="1470"/>
      </w:pPr>
      <w:rPr>
        <w:rFonts w:ascii="Times New Roman" w:hAnsi="Times New Roman" w:cs="Times New Roman" w:hint="default"/>
        <w:sz w:val="24"/>
        <w:szCs w:val="24"/>
        <w:lang w:val="lt-LT"/>
      </w:rPr>
    </w:lvl>
    <w:lvl w:ilvl="8">
      <w:start w:val="1"/>
      <w:numFmt w:val="decimal"/>
      <w:lvlText w:val="%1.%2.%3.%4.%5.%6.%7.%8.%9."/>
      <w:lvlJc w:val="left"/>
      <w:pPr>
        <w:tabs>
          <w:tab w:val="num" w:pos="0"/>
        </w:tabs>
        <w:ind w:left="2715" w:hanging="1800"/>
      </w:pPr>
      <w:rPr>
        <w:rFonts w:ascii="Times New Roman" w:hAnsi="Times New Roman" w:cs="Times New Roman" w:hint="default"/>
        <w:sz w:val="24"/>
        <w:szCs w:val="24"/>
        <w:lang w:val="lt-LT"/>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hint="default"/>
        <w:sz w:val="24"/>
        <w:szCs w:val="24"/>
        <w:lang w:eastAsia="hi-IN" w:bidi="hi-I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1070"/>
        </w:tabs>
        <w:ind w:left="1070" w:hanging="360"/>
      </w:pPr>
      <w:rPr>
        <w:rFonts w:hint="default"/>
        <w:b/>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78" w:hanging="360"/>
      </w:pPr>
      <w:rPr>
        <w:rFonts w:ascii="Symbol" w:hAnsi="Symbol" w:cs="Symbol"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996" w:hanging="360"/>
      </w:pPr>
      <w:rPr>
        <w:rFonts w:ascii="Times New Roman" w:hAnsi="Times New Roman" w:cs="Times New Roman"/>
        <w:sz w:val="24"/>
        <w:szCs w:val="24"/>
      </w:rPr>
    </w:lvl>
  </w:abstractNum>
  <w:abstractNum w:abstractNumId="8" w15:restartNumberingAfterBreak="0">
    <w:nsid w:val="00000009"/>
    <w:multiLevelType w:val="multilevel"/>
    <w:tmpl w:val="47EA508A"/>
    <w:name w:val="WW8Num9"/>
    <w:lvl w:ilvl="0">
      <w:start w:val="1"/>
      <w:numFmt w:val="decimal"/>
      <w:lvlText w:val="%1."/>
      <w:lvlJc w:val="left"/>
      <w:pPr>
        <w:tabs>
          <w:tab w:val="num" w:pos="0"/>
        </w:tabs>
        <w:ind w:left="1996" w:hanging="360"/>
      </w:pPr>
      <w:rPr>
        <w:rFonts w:ascii="Times New Roman" w:eastAsia="Times New Roman" w:hAnsi="Times New Roman" w:cs="Times New Roman" w:hint="default"/>
        <w:b/>
        <w:sz w:val="24"/>
        <w:szCs w:val="24"/>
      </w:rPr>
    </w:lvl>
    <w:lvl w:ilvl="1">
      <w:start w:val="1"/>
      <w:numFmt w:val="decimal"/>
      <w:isLgl/>
      <w:lvlText w:val="%1.%2."/>
      <w:lvlJc w:val="left"/>
      <w:pPr>
        <w:ind w:left="1996" w:hanging="360"/>
      </w:pPr>
      <w:rPr>
        <w:rFonts w:ascii="Times New Roman" w:eastAsia="Times New Roman" w:hAnsi="Times New Roman" w:cs="Times New Roman" w:hint="default"/>
        <w:sz w:val="24"/>
      </w:rPr>
    </w:lvl>
    <w:lvl w:ilvl="2">
      <w:start w:val="1"/>
      <w:numFmt w:val="decimalZero"/>
      <w:isLgl/>
      <w:lvlText w:val="%1.%2.%3."/>
      <w:lvlJc w:val="left"/>
      <w:pPr>
        <w:ind w:left="2356" w:hanging="720"/>
      </w:pPr>
      <w:rPr>
        <w:rFonts w:ascii="Times New Roman" w:eastAsia="Times New Roman" w:hAnsi="Times New Roman" w:cs="Times New Roman" w:hint="default"/>
        <w:sz w:val="24"/>
      </w:rPr>
    </w:lvl>
    <w:lvl w:ilvl="3">
      <w:start w:val="1"/>
      <w:numFmt w:val="decimal"/>
      <w:isLgl/>
      <w:lvlText w:val="%1.%2.%3.%4."/>
      <w:lvlJc w:val="left"/>
      <w:pPr>
        <w:ind w:left="2356" w:hanging="720"/>
      </w:pPr>
      <w:rPr>
        <w:rFonts w:ascii="Times New Roman" w:eastAsia="Times New Roman" w:hAnsi="Times New Roman" w:cs="Times New Roman" w:hint="default"/>
        <w:sz w:val="24"/>
      </w:rPr>
    </w:lvl>
    <w:lvl w:ilvl="4">
      <w:start w:val="1"/>
      <w:numFmt w:val="decimal"/>
      <w:isLgl/>
      <w:lvlText w:val="%1.%2.%3.%4.%5."/>
      <w:lvlJc w:val="left"/>
      <w:pPr>
        <w:ind w:left="2716" w:hanging="1080"/>
      </w:pPr>
      <w:rPr>
        <w:rFonts w:ascii="Times New Roman" w:eastAsia="Times New Roman" w:hAnsi="Times New Roman" w:cs="Times New Roman" w:hint="default"/>
        <w:sz w:val="24"/>
      </w:rPr>
    </w:lvl>
    <w:lvl w:ilvl="5">
      <w:start w:val="1"/>
      <w:numFmt w:val="decimal"/>
      <w:isLgl/>
      <w:lvlText w:val="%1.%2.%3.%4.%5.%6."/>
      <w:lvlJc w:val="left"/>
      <w:pPr>
        <w:ind w:left="2716" w:hanging="1080"/>
      </w:pPr>
      <w:rPr>
        <w:rFonts w:ascii="Times New Roman" w:eastAsia="Times New Roman" w:hAnsi="Times New Roman" w:cs="Times New Roman" w:hint="default"/>
        <w:sz w:val="24"/>
      </w:rPr>
    </w:lvl>
    <w:lvl w:ilvl="6">
      <w:start w:val="1"/>
      <w:numFmt w:val="decimal"/>
      <w:isLgl/>
      <w:lvlText w:val="%1.%2.%3.%4.%5.%6.%7."/>
      <w:lvlJc w:val="left"/>
      <w:pPr>
        <w:ind w:left="3076" w:hanging="1440"/>
      </w:pPr>
      <w:rPr>
        <w:rFonts w:ascii="Times New Roman" w:eastAsia="Times New Roman" w:hAnsi="Times New Roman" w:cs="Times New Roman" w:hint="default"/>
        <w:sz w:val="24"/>
      </w:rPr>
    </w:lvl>
    <w:lvl w:ilvl="7">
      <w:start w:val="1"/>
      <w:numFmt w:val="decimal"/>
      <w:isLgl/>
      <w:lvlText w:val="%1.%2.%3.%4.%5.%6.%7.%8."/>
      <w:lvlJc w:val="left"/>
      <w:pPr>
        <w:ind w:left="3076" w:hanging="1440"/>
      </w:pPr>
      <w:rPr>
        <w:rFonts w:ascii="Times New Roman" w:eastAsia="Times New Roman" w:hAnsi="Times New Roman" w:cs="Times New Roman" w:hint="default"/>
        <w:sz w:val="24"/>
      </w:rPr>
    </w:lvl>
    <w:lvl w:ilvl="8">
      <w:start w:val="1"/>
      <w:numFmt w:val="decimal"/>
      <w:isLgl/>
      <w:lvlText w:val="%1.%2.%3.%4.%5.%6.%7.%8.%9."/>
      <w:lvlJc w:val="left"/>
      <w:pPr>
        <w:ind w:left="3436" w:hanging="1800"/>
      </w:pPr>
      <w:rPr>
        <w:rFonts w:ascii="Times New Roman" w:eastAsia="Times New Roman" w:hAnsi="Times New Roman" w:cs="Times New Roman" w:hint="default"/>
        <w:sz w:val="24"/>
      </w:rPr>
    </w:lvl>
  </w:abstractNum>
  <w:abstractNum w:abstractNumId="9" w15:restartNumberingAfterBreak="0">
    <w:nsid w:val="0000000A"/>
    <w:multiLevelType w:val="multilevel"/>
    <w:tmpl w:val="0000000A"/>
    <w:name w:val="WW8Num10"/>
    <w:lvl w:ilvl="0">
      <w:start w:val="1"/>
      <w:numFmt w:val="decimal"/>
      <w:lvlText w:val="%1."/>
      <w:lvlJc w:val="left"/>
      <w:pPr>
        <w:tabs>
          <w:tab w:val="num" w:pos="709"/>
        </w:tabs>
        <w:ind w:left="0" w:firstLine="0"/>
      </w:pPr>
      <w:rPr>
        <w:rFonts w:ascii="Times New Roman" w:hAnsi="Times New Roman" w:cs="Times New Roman" w:hint="default"/>
        <w:b/>
        <w:sz w:val="24"/>
        <w:szCs w:val="24"/>
        <w:lang w:val="lt-LT"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58D7FCC"/>
    <w:multiLevelType w:val="hybridMultilevel"/>
    <w:tmpl w:val="1D48B2D6"/>
    <w:lvl w:ilvl="0" w:tplc="CF7E9442">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223672"/>
    <w:multiLevelType w:val="hybridMultilevel"/>
    <w:tmpl w:val="F478691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47A41382"/>
    <w:multiLevelType w:val="hybridMultilevel"/>
    <w:tmpl w:val="4288CC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85042B9"/>
    <w:multiLevelType w:val="hybridMultilevel"/>
    <w:tmpl w:val="071AF0F0"/>
    <w:lvl w:ilvl="0" w:tplc="0427000D">
      <w:start w:val="1"/>
      <w:numFmt w:val="bullet"/>
      <w:lvlText w:val=""/>
      <w:lvlJc w:val="left"/>
      <w:pPr>
        <w:ind w:left="1636"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C4"/>
    <w:rsid w:val="0000656D"/>
    <w:rsid w:val="000347E8"/>
    <w:rsid w:val="00036AC0"/>
    <w:rsid w:val="00042627"/>
    <w:rsid w:val="00043498"/>
    <w:rsid w:val="00072C7C"/>
    <w:rsid w:val="00087E0E"/>
    <w:rsid w:val="000929F1"/>
    <w:rsid w:val="000B119B"/>
    <w:rsid w:val="0014691C"/>
    <w:rsid w:val="00177FD1"/>
    <w:rsid w:val="00190A44"/>
    <w:rsid w:val="001A20A6"/>
    <w:rsid w:val="001F756F"/>
    <w:rsid w:val="00236310"/>
    <w:rsid w:val="002420A1"/>
    <w:rsid w:val="0025706B"/>
    <w:rsid w:val="00267632"/>
    <w:rsid w:val="00270F80"/>
    <w:rsid w:val="00273FC4"/>
    <w:rsid w:val="00287A00"/>
    <w:rsid w:val="0034076E"/>
    <w:rsid w:val="003422DA"/>
    <w:rsid w:val="00390648"/>
    <w:rsid w:val="003A42F0"/>
    <w:rsid w:val="003F79A6"/>
    <w:rsid w:val="003F7FE6"/>
    <w:rsid w:val="00447F2D"/>
    <w:rsid w:val="00454401"/>
    <w:rsid w:val="004A05A7"/>
    <w:rsid w:val="004C704E"/>
    <w:rsid w:val="00517667"/>
    <w:rsid w:val="00524EB1"/>
    <w:rsid w:val="00525170"/>
    <w:rsid w:val="00532B0B"/>
    <w:rsid w:val="00594F7B"/>
    <w:rsid w:val="005D420E"/>
    <w:rsid w:val="005F2BF1"/>
    <w:rsid w:val="005F4381"/>
    <w:rsid w:val="006043FB"/>
    <w:rsid w:val="00606A7B"/>
    <w:rsid w:val="0062247C"/>
    <w:rsid w:val="0064487F"/>
    <w:rsid w:val="006A137C"/>
    <w:rsid w:val="007255A0"/>
    <w:rsid w:val="007A59A1"/>
    <w:rsid w:val="007B41A6"/>
    <w:rsid w:val="007D41E4"/>
    <w:rsid w:val="007F07D5"/>
    <w:rsid w:val="007F1E13"/>
    <w:rsid w:val="0080129D"/>
    <w:rsid w:val="0081161D"/>
    <w:rsid w:val="008570D9"/>
    <w:rsid w:val="008B11A9"/>
    <w:rsid w:val="008C2E56"/>
    <w:rsid w:val="008D3DD4"/>
    <w:rsid w:val="008E7835"/>
    <w:rsid w:val="009360AB"/>
    <w:rsid w:val="0095683C"/>
    <w:rsid w:val="00961FD7"/>
    <w:rsid w:val="00980E1A"/>
    <w:rsid w:val="009A0F1B"/>
    <w:rsid w:val="00A527AE"/>
    <w:rsid w:val="00AB6953"/>
    <w:rsid w:val="00AC5F68"/>
    <w:rsid w:val="00B15C4D"/>
    <w:rsid w:val="00B26F12"/>
    <w:rsid w:val="00B517DC"/>
    <w:rsid w:val="00BF6306"/>
    <w:rsid w:val="00C049A0"/>
    <w:rsid w:val="00C342C2"/>
    <w:rsid w:val="00C36B23"/>
    <w:rsid w:val="00C81B60"/>
    <w:rsid w:val="00C96BDB"/>
    <w:rsid w:val="00CB7A15"/>
    <w:rsid w:val="00CC76F4"/>
    <w:rsid w:val="00CD5442"/>
    <w:rsid w:val="00CF5758"/>
    <w:rsid w:val="00DC6DE1"/>
    <w:rsid w:val="00DD3725"/>
    <w:rsid w:val="00E229D1"/>
    <w:rsid w:val="00E45B9C"/>
    <w:rsid w:val="00EB17D8"/>
    <w:rsid w:val="00EE14E2"/>
    <w:rsid w:val="00F25EF9"/>
    <w:rsid w:val="00F419E2"/>
    <w:rsid w:val="00F82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126"/>
        <o:r id="V:Rule2" type="connector" idref="#_s1119">
          <o:proxy start="" idref="#_s1135" connectloc="0"/>
          <o:proxy end="" idref="#_s1128" connectloc="2"/>
        </o:r>
        <o:r id="V:Rule3" type="connector" idref="#_s1124">
          <o:proxy start="" idref="#_s1130" connectloc="0"/>
          <o:proxy end="" idref="#_s1127" connectloc="2"/>
        </o:r>
        <o:r id="V:Rule4" type="connector" idref="#_s1106"/>
        <o:r id="V:Rule5" type="connector" idref="#_s1103">
          <o:proxy start="" idref="#_s1151" connectloc="0"/>
          <o:proxy end="" idref="#_s1147" connectloc="2"/>
        </o:r>
        <o:r id="V:Rule6" type="connector" idref="#_s1111">
          <o:proxy start="" idref="#_s1143" connectloc="0"/>
        </o:r>
        <o:r id="V:Rule7" type="connector" idref="#_s1120">
          <o:proxy start="" idref="#_s1134" connectloc="0"/>
          <o:proxy end="" idref="#_s1127" connectloc="2"/>
        </o:r>
        <o:r id="V:Rule8" type="connector" idref="#_s1101">
          <o:proxy start="" idref="#_s1153" connectloc="0"/>
          <o:proxy end="" idref="#_s1147" connectloc="2"/>
        </o:r>
        <o:r id="V:Rule9" type="connector" idref="#_s1102">
          <o:proxy start="" idref="#_s1152" connectloc="0"/>
          <o:proxy end="" idref="#_s1147" connectloc="2"/>
        </o:r>
        <o:r id="V:Rule10" type="connector" idref="#_s1122">
          <o:proxy start="" idref="#_s1132" connectloc="0"/>
          <o:proxy end="" idref="#_s1127" connectloc="2"/>
        </o:r>
        <o:r id="V:Rule11" type="connector" idref="#_s1117"/>
        <o:r id="V:Rule12" type="connector" idref="#_s1112">
          <o:proxy start="" idref="#_s1142" connectloc="1"/>
          <o:proxy end="" idref="#_s1141" connectloc="2"/>
        </o:r>
        <o:r id="V:Rule13" type="connector" idref="#_s1939">
          <o:proxy end="" idref="#_s1129" connectloc="3"/>
        </o:r>
        <o:r id="V:Rule14" type="connector" idref="#_s1114"/>
        <o:r id="V:Rule15" type="connector" idref="#_s1110">
          <o:proxy end="" idref="#_s1133" connectloc="2"/>
        </o:r>
        <o:r id="V:Rule16" type="connector" idref="#_s1123"/>
        <o:r id="V:Rule17" type="connector" idref="#_s1113">
          <o:proxy start="" idref="#_s1141" connectloc="0"/>
          <o:proxy end="" idref="#_s1131" connectloc="2"/>
        </o:r>
        <o:r id="V:Rule18" type="connector" idref="#_s1118">
          <o:proxy start="" idref="#_s1136" connectloc="0"/>
          <o:proxy end="" idref="#_s1129" connectloc="2"/>
        </o:r>
        <o:r id="V:Rule19" type="connector" idref="#_s1125">
          <o:proxy start="" idref="#_s1129" connectloc="0"/>
          <o:proxy end="" idref="#_s1127" connectloc="2"/>
        </o:r>
        <o:r id="V:Rule20" type="connector" idref="#_s2191">
          <o:proxy end="" idref="#_x0000_s1159" connectloc="0"/>
        </o:r>
        <o:r id="V:Rule21" type="connector" idref="#_s1116">
          <o:proxy start="" idref="#_s1138" connectloc="1"/>
          <o:proxy end="" idref="#_s1136" connectloc="2"/>
        </o:r>
        <o:r id="V:Rule22" type="connector" idref="#_s1121"/>
        <o:r id="V:Rule23" type="connector" idref="#_s1099">
          <o:proxy start="" idref="#_s1155" connectloc="1"/>
          <o:proxy end="" idref="#_s1154" connectloc="2"/>
        </o:r>
        <o:r id="V:Rule24" type="connector" idref="#_s1105">
          <o:proxy start="" idref="#_s1149" connectloc="0"/>
        </o:r>
        <o:r id="V:Rule25" type="connector" idref="#_s1115">
          <o:proxy start="" idref="#_s1139" connectloc="1"/>
          <o:proxy end="" idref="#_s1137" connectloc="2"/>
        </o:r>
        <o:r id="V:Rule26" type="connector" idref="#_s1375">
          <o:proxy start="" idref="#_x0000_s1156" connectloc="0"/>
        </o:r>
        <o:r id="V:Rule27" type="connector" idref="#_s1100">
          <o:proxy start="" idref="#_s1154" connectloc="0"/>
          <o:proxy end="" idref="#_s1130" connectloc="2"/>
        </o:r>
        <o:r id="V:Rule28" type="connector" idref="#_s1108">
          <o:proxy start="" idref="#_s1146" connectloc="1"/>
          <o:proxy end="" idref="#_s1127" connectloc="2"/>
        </o:r>
        <o:r id="V:Rule29" type="connector" idref="#_s1107">
          <o:proxy start="" idref="#_s1147" connectloc="3"/>
          <o:proxy end="" idref="#_s1127" connectloc="2"/>
        </o:r>
        <o:r id="V:Rule30" type="connector" idref="#_s1109">
          <o:proxy start="" idref="#_s1145" connectloc="3"/>
          <o:proxy end="" idref="#_s1127" connectloc="2"/>
        </o:r>
        <o:r id="V:Rule31" type="connector" idref="#_s1104">
          <o:proxy start="" idref="#_s1150" connectloc="0"/>
          <o:proxy end="" idref="#_s1147" connectloc="2"/>
        </o:r>
      </o:rules>
    </o:shapelayout>
  </w:shapeDefaults>
  <w:doNotEmbedSmartTags/>
  <w:decimalSymbol w:val=","/>
  <w:listSeparator w:val=";"/>
  <w14:docId w14:val="0F72DAD1"/>
  <w15:docId w15:val="{4D533CD2-6270-4D0A-A3A4-FAAC8C21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sz w:val="24"/>
      <w:szCs w:val="24"/>
      <w:lang w:val="en-GB" w:eastAsia="zh-CN"/>
    </w:rPr>
  </w:style>
  <w:style w:type="paragraph" w:styleId="Antrat5">
    <w:name w:val="heading 5"/>
    <w:basedOn w:val="prastasis"/>
    <w:next w:val="prastasis"/>
    <w:qFormat/>
    <w:pPr>
      <w:keepNext/>
      <w:numPr>
        <w:ilvl w:val="4"/>
        <w:numId w:val="1"/>
      </w:numPr>
      <w:outlineLvl w:val="4"/>
    </w:pPr>
    <w:rPr>
      <w:b/>
      <w:sz w:val="32"/>
      <w:szCs w:val="32"/>
      <w:lang w:val="en-US"/>
    </w:rPr>
  </w:style>
  <w:style w:type="paragraph" w:styleId="Antrat6">
    <w:name w:val="heading 6"/>
    <w:basedOn w:val="prastasis"/>
    <w:next w:val="prastasis"/>
    <w:qFormat/>
    <w:pPr>
      <w:keepNext/>
      <w:numPr>
        <w:ilvl w:val="5"/>
        <w:numId w:val="1"/>
      </w:numPr>
      <w:jc w:val="center"/>
      <w:outlineLvl w:val="5"/>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z w:val="24"/>
      <w:szCs w:val="24"/>
      <w:lang w:val="lt-LT"/>
    </w:rPr>
  </w:style>
  <w:style w:type="character" w:customStyle="1" w:styleId="WW8Num3z0">
    <w:name w:val="WW8Num3z0"/>
    <w:rPr>
      <w:rFonts w:hint="default"/>
      <w:b w:val="0"/>
      <w:strike w:val="0"/>
      <w:dstrike w:val="0"/>
    </w:rPr>
  </w:style>
  <w:style w:type="character" w:customStyle="1" w:styleId="WW8Num3z1">
    <w:name w:val="WW8Num3z1"/>
    <w:rPr>
      <w:rFonts w:ascii="Times New Roman" w:hAnsi="Times New Roman" w:cs="Times New Roman" w:hint="default"/>
      <w:sz w:val="24"/>
      <w:szCs w:val="24"/>
      <w:lang w:val="lt-LT"/>
    </w:rPr>
  </w:style>
  <w:style w:type="character" w:customStyle="1" w:styleId="WW8Num4z0">
    <w:name w:val="WW8Num4z0"/>
    <w:rPr>
      <w:rFonts w:ascii="Symbol" w:hAnsi="Symbol" w:cs="Symbol" w:hint="default"/>
      <w:sz w:val="24"/>
      <w:szCs w:val="24"/>
      <w:lang w:eastAsia="hi-IN" w:bidi="hi-IN"/>
    </w:rPr>
  </w:style>
  <w:style w:type="character" w:customStyle="1" w:styleId="WW8Num5z0">
    <w:name w:val="WW8Num5z0"/>
    <w:rPr>
      <w:rFonts w:ascii="Times New Roman" w:hAnsi="Times New Roman" w:cs="Times New Roman"/>
      <w:sz w:val="24"/>
      <w:szCs w:val="24"/>
    </w:rPr>
  </w:style>
  <w:style w:type="character" w:customStyle="1" w:styleId="WW8Num6z0">
    <w:name w:val="WW8Num6z0"/>
    <w:rPr>
      <w:rFonts w:hint="default"/>
      <w:b/>
    </w:rPr>
  </w:style>
  <w:style w:type="character" w:customStyle="1" w:styleId="WW8Num6z1">
    <w:name w:val="WW8Num6z1"/>
    <w:rPr>
      <w:rFonts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eastAsia="Times New Roman" w:hAnsi="Times New Roman" w:cs="Times New Roman" w:hint="default"/>
      <w:b/>
      <w:sz w:val="24"/>
      <w:szCs w:val="24"/>
    </w:rPr>
  </w:style>
  <w:style w:type="character" w:customStyle="1" w:styleId="WW8Num10z0">
    <w:name w:val="WW8Num10z0"/>
    <w:rPr>
      <w:rFonts w:ascii="Times New Roman" w:hAnsi="Times New Roman" w:cs="Times New Roman" w:hint="default"/>
      <w:b/>
      <w:sz w:val="24"/>
      <w:szCs w:val="24"/>
      <w:lang w:val="lt-LT" w:eastAsia="ar-S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4"/>
      <w:szCs w:val="24"/>
      <w:highlight w:val="yellow"/>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hAnsi="Times New Roman" w:cs="Times New Roman" w:hint="default"/>
      <w:sz w:val="24"/>
      <w:szCs w:val="24"/>
      <w:lang w:val="lt-LT"/>
    </w:rPr>
  </w:style>
  <w:style w:type="character" w:customStyle="1" w:styleId="WW8Num7z1">
    <w:name w:val="WW8Num7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hint="default"/>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sz w:val="24"/>
      <w:szCs w:val="24"/>
      <w:lang w:val="lt-LT" w:eastAsia="ar-S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4"/>
      <w:szCs w:val="24"/>
      <w:highlight w:val="yellow"/>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Numatytasispastraiposriftas2">
    <w:name w:val="Numatytasis pastraipos šriftas2"/>
  </w:style>
  <w:style w:type="character" w:customStyle="1" w:styleId="WW8Num3z2">
    <w:name w:val="WW8Num3z2"/>
    <w:rPr>
      <w:rFonts w:ascii="Wingdings" w:hAnsi="Wingdings" w:cs="Wingdings" w:hint="default"/>
    </w:rPr>
  </w:style>
  <w:style w:type="character" w:customStyle="1" w:styleId="WW8Num4z2">
    <w:name w:val="WW8Num4z2"/>
    <w:rPr>
      <w:rFonts w:ascii="Wingdings" w:hAnsi="Wingdings" w:cs="Wingdings" w:hint="default"/>
    </w:rPr>
  </w:style>
  <w:style w:type="character" w:customStyle="1" w:styleId="WW8Num5z1">
    <w:name w:val="WW8Num5z1"/>
    <w:rPr>
      <w:rFonts w:ascii="Times New Roman" w:hAnsi="Times New Roman" w:cs="Times New Roman" w:hint="default"/>
      <w:sz w:val="24"/>
      <w:szCs w:val="24"/>
      <w:lang w:val="lt-LT"/>
    </w:rPr>
  </w:style>
  <w:style w:type="character" w:customStyle="1" w:styleId="WW8Num6z2">
    <w:name w:val="WW8Num6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2">
    <w:name w:val="WW8Num17z2"/>
    <w:rPr>
      <w:rFonts w:ascii="Wingdings" w:hAnsi="Wingdings" w:cs="Wingdings" w:hint="defaul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1z1">
    <w:name w:val="WW8Num21z1"/>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4"/>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lang w:val="lt-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lang w:val="lt-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hint="default"/>
    </w:rPr>
  </w:style>
  <w:style w:type="character" w:customStyle="1" w:styleId="WW8Num27z1">
    <w:name w:val="WW8Num27z1"/>
    <w:rPr>
      <w:rFonts w:ascii="Times New Roman" w:eastAsia="Times New Roman" w:hAnsi="Times New Roman" w:cs="Times New Roman" w:hint="default"/>
    </w:rPr>
  </w:style>
  <w:style w:type="character" w:customStyle="1" w:styleId="WW8Num27z3">
    <w:name w:val="WW8Num27z3"/>
    <w:rPr>
      <w:rFonts w:ascii="Symbol" w:hAnsi="Symbol" w:cs="Symbol" w:hint="default"/>
    </w:rPr>
  </w:style>
  <w:style w:type="character" w:customStyle="1" w:styleId="WW8Num27z4">
    <w:name w:val="WW8Num27z4"/>
    <w:rPr>
      <w:rFonts w:ascii="Courier New" w:hAnsi="Courier New" w:cs="Courier New"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lang w:val="lt-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Numatytasispastraiposriftas1">
    <w:name w:val="Numatytasis pastraipos šriftas1"/>
  </w:style>
  <w:style w:type="character" w:styleId="Puslapionumeris">
    <w:name w:val="page number"/>
    <w:basedOn w:val="Numatytasispastraiposriftas1"/>
  </w:style>
  <w:style w:type="character" w:customStyle="1" w:styleId="BetarpDiagrama">
    <w:name w:val="Be tarpų Diagrama"/>
    <w:rPr>
      <w:rFonts w:ascii="Calibri" w:hAnsi="Calibri" w:cs="Calibri"/>
      <w:sz w:val="22"/>
      <w:szCs w:val="22"/>
      <w:lang w:val="lt-LT" w:bidi="ar-SA"/>
    </w:rPr>
  </w:style>
  <w:style w:type="character" w:styleId="Hipersaitas">
    <w:name w:val="Hyperlink"/>
    <w:rPr>
      <w:color w:val="0000FF"/>
      <w:u w:val="single"/>
    </w:rPr>
  </w:style>
  <w:style w:type="character" w:styleId="Grietas">
    <w:name w:val="Strong"/>
    <w:qFormat/>
    <w:rPr>
      <w:b/>
      <w:bCs/>
    </w:rPr>
  </w:style>
  <w:style w:type="character" w:customStyle="1" w:styleId="HTMLiankstoformatuotasDiagrama">
    <w:name w:val="HTML iš anksto formatuotas Diagrama"/>
    <w:rPr>
      <w:rFonts w:ascii="Arial Unicode MS" w:eastAsia="Arial Unicode MS" w:hAnsi="Arial Unicode MS" w:cs="Arial Unicode MS"/>
      <w:lang w:val="en-GB"/>
    </w:rPr>
  </w:style>
  <w:style w:type="character" w:customStyle="1" w:styleId="PavadinimasDiagrama">
    <w:name w:val="Pavadinimas Diagrama"/>
    <w:rPr>
      <w:rFonts w:ascii="TimesLT" w:hAnsi="TimesLT" w:cs="TimesLT"/>
      <w:b/>
      <w:sz w:val="28"/>
      <w:lang w:val="lt-LT"/>
    </w:rPr>
  </w:style>
  <w:style w:type="character" w:customStyle="1" w:styleId="PavadinimasDiagrama1">
    <w:name w:val="Pavadinimas Diagrama1"/>
    <w:rPr>
      <w:rFonts w:ascii="Cambria" w:eastAsia="Times New Roman" w:hAnsi="Cambria" w:cs="Times New Roman"/>
      <w:b/>
      <w:bCs/>
      <w:kern w:val="1"/>
      <w:sz w:val="32"/>
      <w:szCs w:val="32"/>
      <w:lang w:val="en-GB"/>
    </w:rPr>
  </w:style>
  <w:style w:type="character" w:customStyle="1" w:styleId="AntrinispavadinimasDiagrama">
    <w:name w:val="Antrinis pavadinimas Diagrama"/>
    <w:rPr>
      <w:rFonts w:ascii="Cambria" w:eastAsia="Times New Roman" w:hAnsi="Cambria" w:cs="Times New Roman"/>
      <w:sz w:val="24"/>
      <w:szCs w:val="24"/>
      <w:lang w:val="en-GB"/>
    </w:rPr>
  </w:style>
  <w:style w:type="character" w:customStyle="1" w:styleId="FontStyle29">
    <w:name w:val="Font Style29"/>
    <w:rPr>
      <w:rFonts w:ascii="Garamond" w:hAnsi="Garamond" w:cs="Garamond"/>
      <w:sz w:val="20"/>
      <w:szCs w:val="20"/>
    </w:rPr>
  </w:style>
  <w:style w:type="character" w:customStyle="1" w:styleId="HTMLPreformattedChar">
    <w:name w:val="HTML Preformatted Char"/>
    <w:rPr>
      <w:rFonts w:ascii="Courier New" w:eastAsia="SimSun" w:hAnsi="Courier New" w:cs="Courier New"/>
      <w:sz w:val="20"/>
      <w:szCs w:val="20"/>
      <w:lang w:val="x-none" w:eastAsia="zh-CN"/>
    </w:rPr>
  </w:style>
  <w:style w:type="character" w:customStyle="1" w:styleId="NoSpacingChar">
    <w:name w:val="No Spacing Char"/>
    <w:rPr>
      <w:rFonts w:ascii="Calibri" w:eastAsia="Calibri" w:hAnsi="Calibri" w:cs="Calibri"/>
      <w:sz w:val="22"/>
      <w:szCs w:val="22"/>
      <w:lang w:val="en-US" w:bidi="ar-SA"/>
    </w:rPr>
  </w:style>
  <w:style w:type="character" w:customStyle="1" w:styleId="apple-converted-space">
    <w:name w:val="apple-converted-space"/>
    <w:basedOn w:val="Numatytasispastraiposriftas1"/>
  </w:style>
  <w:style w:type="character" w:customStyle="1" w:styleId="ListLabel1">
    <w:name w:val="ListLabel 1"/>
    <w:rPr>
      <w:rFonts w:ascii="Times New Roman" w:hAnsi="Times New Roman" w:cs="Times New Roman"/>
      <w:b/>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PoratDiagrama">
    <w:name w:val="Poraštė Diagrama"/>
    <w:rPr>
      <w:sz w:val="24"/>
      <w:szCs w:val="24"/>
      <w:lang w:val="en-GB" w:eastAsia="zh-CN"/>
    </w:rPr>
  </w:style>
  <w:style w:type="paragraph" w:customStyle="1" w:styleId="Heading">
    <w:name w:val="Heading"/>
    <w:basedOn w:val="prastasis"/>
    <w:next w:val="Paantrat"/>
    <w:pPr>
      <w:jc w:val="center"/>
    </w:pPr>
    <w:rPr>
      <w:rFonts w:ascii="TimesLT" w:hAnsi="TimesLT" w:cs="TimesLT"/>
      <w:b/>
      <w:sz w:val="28"/>
      <w:szCs w:val="20"/>
      <w:lang w:val="lt-LT"/>
    </w:rPr>
  </w:style>
  <w:style w:type="paragraph" w:styleId="Pagrindinistekstas">
    <w:name w:val="Body Text"/>
    <w:basedOn w:val="prastasis"/>
    <w:pPr>
      <w:jc w:val="both"/>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pPr>
      <w:suppressLineNumbers/>
    </w:pPr>
    <w:rPr>
      <w:rFonts w:cs="Arial"/>
    </w:rPr>
  </w:style>
  <w:style w:type="paragraph" w:customStyle="1" w:styleId="Antrat1">
    <w:name w:val="Antraštė1"/>
    <w:basedOn w:val="prastasis"/>
    <w:pPr>
      <w:suppressLineNumbers/>
      <w:spacing w:before="120" w:after="120"/>
    </w:pPr>
    <w:rPr>
      <w:rFonts w:cs="Arial"/>
      <w:i/>
      <w:iCs/>
    </w:rPr>
  </w:style>
  <w:style w:type="paragraph" w:styleId="Pagrindiniotekstotrauka">
    <w:name w:val="Body Text Indent"/>
    <w:basedOn w:val="prastasis"/>
    <w:pPr>
      <w:spacing w:line="360" w:lineRule="auto"/>
      <w:ind w:firstLine="720"/>
      <w:jc w:val="both"/>
    </w:pPr>
  </w:style>
  <w:style w:type="paragraph" w:customStyle="1" w:styleId="Pagrindinistekstas21">
    <w:name w:val="Pagrindinis tekstas 21"/>
    <w:basedOn w:val="prastasis"/>
    <w:pPr>
      <w:jc w:val="both"/>
    </w:pPr>
    <w:rPr>
      <w:lang w:val="lt-LT"/>
    </w:rPr>
  </w:style>
  <w:style w:type="paragraph" w:styleId="Antrats">
    <w:name w:val="header"/>
    <w:basedOn w:val="prastasis"/>
    <w:link w:val="AntratsDiagrama"/>
    <w:uiPriority w:val="99"/>
    <w:pPr>
      <w:tabs>
        <w:tab w:val="center" w:pos="4153"/>
        <w:tab w:val="right" w:pos="8306"/>
      </w:tabs>
    </w:pPr>
  </w:style>
  <w:style w:type="paragraph" w:customStyle="1" w:styleId="Pagrindiniotekstotrauka21">
    <w:name w:val="Pagrindinio teksto įtrauka 21"/>
    <w:basedOn w:val="prastasis"/>
    <w:pPr>
      <w:ind w:firstLine="720"/>
    </w:pPr>
    <w:rPr>
      <w:lang w:val="lt-LT"/>
    </w:rPr>
  </w:style>
  <w:style w:type="paragraph" w:styleId="Betarp">
    <w:name w:val="No Spacing"/>
    <w:qFormat/>
    <w:pPr>
      <w:suppressAutoHyphens/>
    </w:pPr>
    <w:rPr>
      <w:rFonts w:ascii="Calibri" w:hAnsi="Calibri" w:cs="Calibri"/>
      <w:sz w:val="22"/>
      <w:szCs w:val="22"/>
      <w:lang w:eastAsia="zh-CN"/>
    </w:rPr>
  </w:style>
  <w:style w:type="paragraph" w:styleId="Sraopastraipa">
    <w:name w:val="List Paragraph"/>
    <w:basedOn w:val="prastasis"/>
    <w:qFormat/>
    <w:pPr>
      <w:ind w:left="720" w:right="113"/>
      <w:contextualSpacing/>
      <w:jc w:val="center"/>
    </w:pPr>
    <w:rPr>
      <w:rFonts w:ascii="Calibri" w:eastAsia="Calibri" w:hAnsi="Calibri" w:cs="Calibri"/>
      <w:sz w:val="22"/>
      <w:szCs w:val="22"/>
      <w:lang w:val="lt-LT"/>
    </w:rPr>
  </w:style>
  <w:style w:type="paragraph" w:customStyle="1" w:styleId="Sraopastraipa1">
    <w:name w:val="Sąrašo pastraipa1"/>
    <w:basedOn w:val="prastasis"/>
    <w:pPr>
      <w:ind w:left="720"/>
      <w:contextualSpacing/>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orat">
    <w:name w:val="footer"/>
    <w:basedOn w:val="prastasis"/>
    <w:pPr>
      <w:tabs>
        <w:tab w:val="center" w:pos="4819"/>
        <w:tab w:val="right" w:pos="9638"/>
      </w:tabs>
    </w:pPr>
  </w:style>
  <w:style w:type="paragraph" w:styleId="Paantrat">
    <w:name w:val="Subtitle"/>
    <w:basedOn w:val="prastasis"/>
    <w:next w:val="prastasis"/>
    <w:qFormat/>
    <w:pPr>
      <w:spacing w:after="60"/>
      <w:jc w:val="center"/>
    </w:pPr>
    <w:rPr>
      <w:rFonts w:ascii="Cambria" w:hAnsi="Cambria" w:cs="Cambria"/>
    </w:rPr>
  </w:style>
  <w:style w:type="paragraph" w:styleId="Debesliotekstas">
    <w:name w:val="Balloon Text"/>
    <w:basedOn w:val="prastasis"/>
    <w:rPr>
      <w:rFonts w:ascii="Tahoma" w:hAnsi="Tahoma" w:cs="Tahoma"/>
      <w:sz w:val="16"/>
      <w:szCs w:val="16"/>
    </w:rPr>
  </w:style>
  <w:style w:type="paragraph" w:customStyle="1" w:styleId="Default">
    <w:name w:val="Default"/>
    <w:pPr>
      <w:suppressAutoHyphens/>
      <w:autoSpaceDE w:val="0"/>
    </w:pPr>
    <w:rPr>
      <w:rFonts w:ascii="Cambria" w:hAnsi="Cambria" w:cs="Cambria"/>
      <w:color w:val="000000"/>
      <w:sz w:val="24"/>
      <w:szCs w:val="24"/>
      <w:lang w:eastAsia="zh-CN"/>
    </w:rPr>
  </w:style>
  <w:style w:type="paragraph" w:styleId="prastasiniatinklio">
    <w:name w:val="Normal (Web)"/>
    <w:basedOn w:val="prastasis"/>
    <w:pPr>
      <w:spacing w:before="280" w:after="280"/>
    </w:pPr>
    <w:rPr>
      <w:lang w:val="lt-LT"/>
    </w:rPr>
  </w:style>
  <w:style w:type="paragraph" w:customStyle="1" w:styleId="WW-BodyText2">
    <w:name w:val="WW-Body Text 2"/>
    <w:basedOn w:val="prastasis"/>
    <w:pPr>
      <w:widowControl w:val="0"/>
      <w:ind w:right="15"/>
    </w:pPr>
    <w:rPr>
      <w:rFonts w:eastAsia="Lucida Sans Unicode"/>
      <w:bCs/>
      <w:szCs w:val="20"/>
      <w:lang w:val="lt-LT"/>
    </w:rPr>
  </w:style>
  <w:style w:type="paragraph" w:customStyle="1" w:styleId="Betarp1">
    <w:name w:val="Be tarpų1"/>
    <w:pPr>
      <w:suppressAutoHyphens/>
    </w:pPr>
    <w:rPr>
      <w:rFonts w:ascii="Calibri" w:eastAsia="Calibri" w:hAnsi="Calibri" w:cs="Calibri"/>
      <w:sz w:val="22"/>
      <w:szCs w:val="22"/>
      <w:lang w:val="en-US"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rastasis"/>
  </w:style>
  <w:style w:type="paragraph" w:customStyle="1" w:styleId="Lentelsturinys">
    <w:name w:val="Lentelės turinys"/>
    <w:basedOn w:val="prastasis"/>
    <w:pPr>
      <w:suppressLineNumbers/>
      <w:spacing w:after="200" w:line="276" w:lineRule="auto"/>
    </w:pPr>
    <w:rPr>
      <w:rFonts w:ascii="Calibri" w:hAnsi="Calibri" w:cs="Calibri"/>
      <w:sz w:val="22"/>
      <w:szCs w:val="22"/>
      <w:lang w:val="lt-LT"/>
    </w:rPr>
  </w:style>
  <w:style w:type="character" w:customStyle="1" w:styleId="AntratsDiagrama">
    <w:name w:val="Antraštės Diagrama"/>
    <w:basedOn w:val="Numatytasispastraiposriftas"/>
    <w:link w:val="Antrats"/>
    <w:uiPriority w:val="99"/>
    <w:rsid w:val="006A137C"/>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c@vspc.lt" TargetMode="External"/><Relationship Id="rId13" Type="http://schemas.openxmlformats.org/officeDocument/2006/relationships/chart" Target="charts/chart5.xml"/><Relationship Id="rId18" Type="http://schemas.openxmlformats.org/officeDocument/2006/relationships/hyperlink" Target="http://www.facebook.com/" TargetMode="External"/><Relationship Id="rId26" Type="http://schemas.openxmlformats.org/officeDocument/2006/relationships/hyperlink" Target="http://www.sppd.lt/media/mce_filebrowser/2015/02/23/A1-75_fcgIuma.pdf"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visaginas.lt/" TargetMode="External"/><Relationship Id="rId25" Type="http://schemas.openxmlformats.org/officeDocument/2006/relationships/chart" Target="charts/chart13.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spc.lt/" TargetMode="External"/><Relationship Id="rId20"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 TargetMode="External"/><Relationship Id="rId23" Type="http://schemas.openxmlformats.org/officeDocument/2006/relationships/chart" Target="charts/chart11.xml"/><Relationship Id="rId28"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07625272331156"/>
          <c:y val="6.0109289617486336E-2"/>
          <c:w val="0.4989106753812636"/>
          <c:h val="0.74316939890710387"/>
        </c:manualLayout>
      </c:layout>
      <c:barChart>
        <c:barDir val="bar"/>
        <c:grouping val="clustered"/>
        <c:varyColors val="0"/>
        <c:ser>
          <c:idx val="0"/>
          <c:order val="0"/>
          <c:tx>
            <c:strRef>
              <c:f>Sheet1!$A$2</c:f>
              <c:strCache>
                <c:ptCount val="1"/>
                <c:pt idx="0">
                  <c:v>Ilgalaikė soc. globa</c:v>
                </c:pt>
              </c:strCache>
            </c:strRef>
          </c:tx>
          <c:spPr>
            <a:solidFill>
              <a:srgbClr val="9999FF"/>
            </a:solidFill>
            <a:ln w="12735">
              <a:solidFill>
                <a:srgbClr val="000000"/>
              </a:solidFill>
              <a:prstDash val="solid"/>
            </a:ln>
          </c:spPr>
          <c:invertIfNegative val="0"/>
          <c:cat>
            <c:strRef>
              <c:f>Sheet1!$B$1:$E$1</c:f>
              <c:strCache>
                <c:ptCount val="4"/>
                <c:pt idx="0">
                  <c:v>2014 m.</c:v>
                </c:pt>
                <c:pt idx="1">
                  <c:v>2015 m.</c:v>
                </c:pt>
                <c:pt idx="2">
                  <c:v>2016 m.</c:v>
                </c:pt>
                <c:pt idx="3">
                  <c:v>2017</c:v>
                </c:pt>
              </c:strCache>
            </c:strRef>
          </c:cat>
          <c:val>
            <c:numRef>
              <c:f>Sheet1!$B$2:$E$2</c:f>
              <c:numCache>
                <c:formatCode>General</c:formatCode>
                <c:ptCount val="4"/>
                <c:pt idx="0">
                  <c:v>30</c:v>
                </c:pt>
                <c:pt idx="1">
                  <c:v>26</c:v>
                </c:pt>
                <c:pt idx="2">
                  <c:v>31</c:v>
                </c:pt>
                <c:pt idx="3">
                  <c:v>33</c:v>
                </c:pt>
              </c:numCache>
            </c:numRef>
          </c:val>
          <c:extLst>
            <c:ext xmlns:c16="http://schemas.microsoft.com/office/drawing/2014/chart" uri="{C3380CC4-5D6E-409C-BE32-E72D297353CC}">
              <c16:uniqueId val="{00000000-5A8E-4FAF-AE3C-4FB6ECEFA318}"/>
            </c:ext>
          </c:extLst>
        </c:ser>
        <c:ser>
          <c:idx val="1"/>
          <c:order val="1"/>
          <c:tx>
            <c:strRef>
              <c:f>Sheet1!$A$3</c:f>
              <c:strCache>
                <c:ptCount val="1"/>
                <c:pt idx="0">
                  <c:v>Trumpalaikė soc. globa</c:v>
                </c:pt>
              </c:strCache>
            </c:strRef>
          </c:tx>
          <c:spPr>
            <a:solidFill>
              <a:srgbClr val="993366"/>
            </a:solidFill>
            <a:ln w="12735">
              <a:solidFill>
                <a:srgbClr val="000000"/>
              </a:solidFill>
              <a:prstDash val="solid"/>
            </a:ln>
          </c:spPr>
          <c:invertIfNegative val="0"/>
          <c:cat>
            <c:strRef>
              <c:f>Sheet1!$B$1:$E$1</c:f>
              <c:strCache>
                <c:ptCount val="4"/>
                <c:pt idx="0">
                  <c:v>2014 m.</c:v>
                </c:pt>
                <c:pt idx="1">
                  <c:v>2015 m.</c:v>
                </c:pt>
                <c:pt idx="2">
                  <c:v>2016 m.</c:v>
                </c:pt>
                <c:pt idx="3">
                  <c:v>2017</c:v>
                </c:pt>
              </c:strCache>
            </c:strRef>
          </c:cat>
          <c:val>
            <c:numRef>
              <c:f>Sheet1!$B$3:$E$3</c:f>
              <c:numCache>
                <c:formatCode>General</c:formatCode>
                <c:ptCount val="4"/>
                <c:pt idx="0">
                  <c:v>11</c:v>
                </c:pt>
                <c:pt idx="1">
                  <c:v>15</c:v>
                </c:pt>
                <c:pt idx="2">
                  <c:v>8</c:v>
                </c:pt>
                <c:pt idx="3">
                  <c:v>13</c:v>
                </c:pt>
              </c:numCache>
            </c:numRef>
          </c:val>
          <c:extLst>
            <c:ext xmlns:c16="http://schemas.microsoft.com/office/drawing/2014/chart" uri="{C3380CC4-5D6E-409C-BE32-E72D297353CC}">
              <c16:uniqueId val="{00000001-5A8E-4FAF-AE3C-4FB6ECEFA318}"/>
            </c:ext>
          </c:extLst>
        </c:ser>
        <c:dLbls>
          <c:showLegendKey val="0"/>
          <c:showVal val="0"/>
          <c:showCatName val="0"/>
          <c:showSerName val="0"/>
          <c:showPercent val="0"/>
          <c:showBubbleSize val="0"/>
        </c:dLbls>
        <c:gapWidth val="150"/>
        <c:axId val="137590272"/>
        <c:axId val="137331264"/>
      </c:barChart>
      <c:catAx>
        <c:axId val="137590272"/>
        <c:scaling>
          <c:orientation val="minMax"/>
        </c:scaling>
        <c:delete val="0"/>
        <c:axPos val="l"/>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37331264"/>
        <c:crosses val="autoZero"/>
        <c:auto val="1"/>
        <c:lblAlgn val="ctr"/>
        <c:lblOffset val="100"/>
        <c:tickLblSkip val="1"/>
        <c:tickMarkSkip val="1"/>
        <c:noMultiLvlLbl val="0"/>
      </c:catAx>
      <c:valAx>
        <c:axId val="137331264"/>
        <c:scaling>
          <c:orientation val="minMax"/>
        </c:scaling>
        <c:delete val="0"/>
        <c:axPos val="b"/>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37590272"/>
        <c:crosses val="autoZero"/>
        <c:crossBetween val="between"/>
      </c:valAx>
      <c:spPr>
        <a:solidFill>
          <a:srgbClr val="C0C0C0"/>
        </a:solidFill>
        <a:ln w="12735">
          <a:solidFill>
            <a:srgbClr val="808080"/>
          </a:solidFill>
          <a:prstDash val="solid"/>
        </a:ln>
      </c:spPr>
    </c:plotArea>
    <c:legend>
      <c:legendPos val="r"/>
      <c:layout>
        <c:manualLayout>
          <c:xMode val="edge"/>
          <c:yMode val="edge"/>
          <c:x val="0.67320261437908502"/>
          <c:y val="0.32240437158469948"/>
          <c:w val="0.31808278867102396"/>
          <c:h val="0.21311475409836064"/>
        </c:manualLayout>
      </c:layout>
      <c:overlay val="0"/>
      <c:spPr>
        <a:noFill/>
        <a:ln w="3184">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2" b="1" i="0" u="none" strike="noStrike" baseline="0">
          <a:solidFill>
            <a:srgbClr val="000000"/>
          </a:solidFill>
          <a:latin typeface="Arial"/>
          <a:ea typeface="Arial"/>
          <a:cs typeface="Arial"/>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46987951807229E-2"/>
          <c:y val="7.6923076923076927E-2"/>
          <c:w val="0.64578313253012043"/>
          <c:h val="0.73626373626373631"/>
        </c:manualLayout>
      </c:layout>
      <c:bar3DChart>
        <c:barDir val="col"/>
        <c:grouping val="clustered"/>
        <c:varyColors val="0"/>
        <c:ser>
          <c:idx val="0"/>
          <c:order val="0"/>
          <c:tx>
            <c:strRef>
              <c:f>Sheet1!$A$2</c:f>
              <c:strCache>
                <c:ptCount val="1"/>
                <c:pt idx="0">
                  <c:v>Gavėjų skaičius</c:v>
                </c:pt>
              </c:strCache>
            </c:strRef>
          </c:tx>
          <c:spPr>
            <a:solidFill>
              <a:srgbClr val="9999FF"/>
            </a:solidFill>
            <a:ln w="12693">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21</c:v>
                </c:pt>
                <c:pt idx="1">
                  <c:v>28</c:v>
                </c:pt>
                <c:pt idx="2">
                  <c:v>33</c:v>
                </c:pt>
                <c:pt idx="3">
                  <c:v>39</c:v>
                </c:pt>
              </c:numCache>
            </c:numRef>
          </c:val>
          <c:extLst>
            <c:ext xmlns:c16="http://schemas.microsoft.com/office/drawing/2014/chart" uri="{C3380CC4-5D6E-409C-BE32-E72D297353CC}">
              <c16:uniqueId val="{00000000-9541-4630-A89B-1D6CACCF688C}"/>
            </c:ext>
          </c:extLst>
        </c:ser>
        <c:dLbls>
          <c:showLegendKey val="0"/>
          <c:showVal val="0"/>
          <c:showCatName val="0"/>
          <c:showSerName val="0"/>
          <c:showPercent val="0"/>
          <c:showBubbleSize val="0"/>
        </c:dLbls>
        <c:gapWidth val="150"/>
        <c:gapDepth val="0"/>
        <c:shape val="box"/>
        <c:axId val="139141120"/>
        <c:axId val="138664704"/>
        <c:axId val="0"/>
      </c:bar3DChart>
      <c:catAx>
        <c:axId val="1391411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8664704"/>
        <c:crosses val="autoZero"/>
        <c:auto val="1"/>
        <c:lblAlgn val="ctr"/>
        <c:lblOffset val="100"/>
        <c:tickLblSkip val="1"/>
        <c:tickMarkSkip val="1"/>
        <c:noMultiLvlLbl val="0"/>
      </c:catAx>
      <c:valAx>
        <c:axId val="13866470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9141120"/>
        <c:crosses val="autoZero"/>
        <c:crossBetween val="between"/>
      </c:valAx>
      <c:spPr>
        <a:noFill/>
        <a:ln w="25386">
          <a:noFill/>
        </a:ln>
      </c:spPr>
    </c:plotArea>
    <c:legend>
      <c:legendPos val="r"/>
      <c:layout>
        <c:manualLayout>
          <c:xMode val="edge"/>
          <c:yMode val="edge"/>
          <c:x val="0.73975903614457827"/>
          <c:y val="0.44505494505494503"/>
          <c:w val="0.25060240963855424"/>
          <c:h val="0.10989010989010989"/>
        </c:manualLayout>
      </c:layout>
      <c:overlay val="0"/>
      <c:spPr>
        <a:noFill/>
        <a:ln w="3173">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136272545090179E-2"/>
          <c:y val="6.5934065934065936E-2"/>
          <c:w val="0.69338677354709422"/>
          <c:h val="0.74725274725274726"/>
        </c:manualLayout>
      </c:layout>
      <c:bar3DChart>
        <c:barDir val="col"/>
        <c:grouping val="clustered"/>
        <c:varyColors val="0"/>
        <c:ser>
          <c:idx val="0"/>
          <c:order val="0"/>
          <c:tx>
            <c:strRef>
              <c:f>Sheet1!$A$2</c:f>
              <c:strCache>
                <c:ptCount val="1"/>
                <c:pt idx="0">
                  <c:v>Gavėjų skaičius</c:v>
                </c:pt>
              </c:strCache>
            </c:strRef>
          </c:tx>
          <c:spPr>
            <a:solidFill>
              <a:srgbClr val="9999FF"/>
            </a:solidFill>
            <a:ln w="12700">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140</c:v>
                </c:pt>
                <c:pt idx="1">
                  <c:v>142</c:v>
                </c:pt>
                <c:pt idx="2">
                  <c:v>145</c:v>
                </c:pt>
                <c:pt idx="3">
                  <c:v>147</c:v>
                </c:pt>
              </c:numCache>
            </c:numRef>
          </c:val>
          <c:extLst>
            <c:ext xmlns:c16="http://schemas.microsoft.com/office/drawing/2014/chart" uri="{C3380CC4-5D6E-409C-BE32-E72D297353CC}">
              <c16:uniqueId val="{00000000-5A4C-41B9-9AC8-13FA159FD9F4}"/>
            </c:ext>
          </c:extLst>
        </c:ser>
        <c:dLbls>
          <c:showLegendKey val="0"/>
          <c:showVal val="0"/>
          <c:showCatName val="0"/>
          <c:showSerName val="0"/>
          <c:showPercent val="0"/>
          <c:showBubbleSize val="0"/>
        </c:dLbls>
        <c:gapWidth val="150"/>
        <c:gapDepth val="0"/>
        <c:shape val="box"/>
        <c:axId val="139142656"/>
        <c:axId val="139387456"/>
        <c:axId val="0"/>
      </c:bar3DChart>
      <c:catAx>
        <c:axId val="139142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9387456"/>
        <c:crosses val="autoZero"/>
        <c:auto val="1"/>
        <c:lblAlgn val="ctr"/>
        <c:lblOffset val="100"/>
        <c:tickLblSkip val="1"/>
        <c:tickMarkSkip val="1"/>
        <c:noMultiLvlLbl val="0"/>
      </c:catAx>
      <c:valAx>
        <c:axId val="1393874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9142656"/>
        <c:crosses val="autoZero"/>
        <c:crossBetween val="between"/>
      </c:valAx>
      <c:spPr>
        <a:noFill/>
        <a:ln w="25399">
          <a:noFill/>
        </a:ln>
      </c:spPr>
    </c:plotArea>
    <c:legend>
      <c:legendPos val="r"/>
      <c:layout>
        <c:manualLayout>
          <c:xMode val="edge"/>
          <c:yMode val="edge"/>
          <c:x val="0.78356713426853708"/>
          <c:y val="0.44505494505494503"/>
          <c:w val="0.20841683366733466"/>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638783269961975E-2"/>
          <c:y val="7.1428571428571425E-2"/>
          <c:w val="0.60836501901140683"/>
          <c:h val="0.74175824175824179"/>
        </c:manualLayout>
      </c:layout>
      <c:bar3DChart>
        <c:barDir val="col"/>
        <c:grouping val="clustered"/>
        <c:varyColors val="0"/>
        <c:ser>
          <c:idx val="0"/>
          <c:order val="0"/>
          <c:tx>
            <c:strRef>
              <c:f>Sheet1!$A$2</c:f>
              <c:strCache>
                <c:ptCount val="1"/>
                <c:pt idx="0">
                  <c:v>Paslaugas gavę asmenys</c:v>
                </c:pt>
              </c:strCache>
            </c:strRef>
          </c:tx>
          <c:spPr>
            <a:solidFill>
              <a:srgbClr val="9999FF"/>
            </a:solidFill>
            <a:ln w="12700">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328</c:v>
                </c:pt>
                <c:pt idx="1">
                  <c:v>332</c:v>
                </c:pt>
                <c:pt idx="2">
                  <c:v>316</c:v>
                </c:pt>
                <c:pt idx="3">
                  <c:v>256</c:v>
                </c:pt>
              </c:numCache>
            </c:numRef>
          </c:val>
          <c:extLst>
            <c:ext xmlns:c16="http://schemas.microsoft.com/office/drawing/2014/chart" uri="{C3380CC4-5D6E-409C-BE32-E72D297353CC}">
              <c16:uniqueId val="{00000000-C5FA-4249-AA09-7D1C21A3051B}"/>
            </c:ext>
          </c:extLst>
        </c:ser>
        <c:dLbls>
          <c:showLegendKey val="0"/>
          <c:showVal val="0"/>
          <c:showCatName val="0"/>
          <c:showSerName val="0"/>
          <c:showPercent val="0"/>
          <c:showBubbleSize val="0"/>
        </c:dLbls>
        <c:gapWidth val="150"/>
        <c:gapDepth val="0"/>
        <c:shape val="box"/>
        <c:axId val="137383424"/>
        <c:axId val="139389760"/>
        <c:axId val="0"/>
      </c:bar3DChart>
      <c:catAx>
        <c:axId val="137383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9389760"/>
        <c:crosses val="autoZero"/>
        <c:auto val="1"/>
        <c:lblAlgn val="ctr"/>
        <c:lblOffset val="100"/>
        <c:tickLblSkip val="1"/>
        <c:tickMarkSkip val="1"/>
        <c:noMultiLvlLbl val="0"/>
      </c:catAx>
      <c:valAx>
        <c:axId val="1393897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7383424"/>
        <c:crosses val="autoZero"/>
        <c:crossBetween val="between"/>
      </c:valAx>
      <c:spPr>
        <a:noFill/>
        <a:ln w="25400">
          <a:noFill/>
        </a:ln>
      </c:spPr>
    </c:plotArea>
    <c:legend>
      <c:legendPos val="r"/>
      <c:layout>
        <c:manualLayout>
          <c:xMode val="edge"/>
          <c:yMode val="edge"/>
          <c:x val="0.69391634980988592"/>
          <c:y val="0.44505494505494503"/>
          <c:w val="0.29847908745247148"/>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614366729678639E-2"/>
          <c:y val="6.5573770491803282E-2"/>
          <c:w val="0.59924385633270316"/>
          <c:h val="0.74863387978142082"/>
        </c:manualLayout>
      </c:layout>
      <c:bar3DChart>
        <c:barDir val="col"/>
        <c:grouping val="clustered"/>
        <c:varyColors val="0"/>
        <c:ser>
          <c:idx val="0"/>
          <c:order val="0"/>
          <c:tx>
            <c:strRef>
              <c:f>Sheet1!$A$2</c:f>
              <c:strCache>
                <c:ptCount val="1"/>
                <c:pt idx="0">
                  <c:v>Paslaugas gavę asmenys</c:v>
                </c:pt>
              </c:strCache>
            </c:strRef>
          </c:tx>
          <c:spPr>
            <a:solidFill>
              <a:srgbClr val="9999FF"/>
            </a:solidFill>
            <a:ln w="12688">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1014</c:v>
                </c:pt>
                <c:pt idx="1">
                  <c:v>1083</c:v>
                </c:pt>
                <c:pt idx="2">
                  <c:v>1496</c:v>
                </c:pt>
                <c:pt idx="3">
                  <c:v>1249</c:v>
                </c:pt>
              </c:numCache>
            </c:numRef>
          </c:val>
          <c:extLst>
            <c:ext xmlns:c16="http://schemas.microsoft.com/office/drawing/2014/chart" uri="{C3380CC4-5D6E-409C-BE32-E72D297353CC}">
              <c16:uniqueId val="{00000000-1137-40B3-8414-28552F07078C}"/>
            </c:ext>
          </c:extLst>
        </c:ser>
        <c:dLbls>
          <c:showLegendKey val="0"/>
          <c:showVal val="0"/>
          <c:showCatName val="0"/>
          <c:showSerName val="0"/>
          <c:showPercent val="0"/>
          <c:showBubbleSize val="0"/>
        </c:dLbls>
        <c:gapWidth val="150"/>
        <c:gapDepth val="0"/>
        <c:shape val="box"/>
        <c:axId val="139142144"/>
        <c:axId val="139391488"/>
        <c:axId val="0"/>
      </c:bar3DChart>
      <c:catAx>
        <c:axId val="13914214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39391488"/>
        <c:crosses val="autoZero"/>
        <c:auto val="1"/>
        <c:lblAlgn val="ctr"/>
        <c:lblOffset val="100"/>
        <c:tickLblSkip val="1"/>
        <c:tickMarkSkip val="1"/>
        <c:noMultiLvlLbl val="0"/>
      </c:catAx>
      <c:valAx>
        <c:axId val="13939148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39142144"/>
        <c:crosses val="autoZero"/>
        <c:crossBetween val="between"/>
      </c:valAx>
      <c:spPr>
        <a:noFill/>
        <a:ln w="25376">
          <a:noFill/>
        </a:ln>
      </c:spPr>
    </c:plotArea>
    <c:legend>
      <c:legendPos val="r"/>
      <c:layout>
        <c:manualLayout>
          <c:xMode val="edge"/>
          <c:yMode val="edge"/>
          <c:x val="0.69565217391304346"/>
          <c:y val="0.44808743169398907"/>
          <c:w val="0.29678638941398866"/>
          <c:h val="0.10928961748633879"/>
        </c:manualLayout>
      </c:layout>
      <c:overlay val="0"/>
      <c:spPr>
        <a:noFill/>
        <a:ln w="3172">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799" b="1" i="0" u="none" strike="noStrike" baseline="0">
          <a:solidFill>
            <a:srgbClr val="000000"/>
          </a:solidFill>
          <a:latin typeface="Arial"/>
          <a:ea typeface="Arial"/>
          <a:cs typeface="Arial"/>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03225806451613"/>
          <c:y val="6.5573770491803282E-2"/>
          <c:w val="0.70223325062034736"/>
          <c:h val="0.74863387978142082"/>
        </c:manualLayout>
      </c:layout>
      <c:bar3DChart>
        <c:barDir val="col"/>
        <c:grouping val="clustered"/>
        <c:varyColors val="0"/>
        <c:ser>
          <c:idx val="0"/>
          <c:order val="0"/>
          <c:tx>
            <c:strRef>
              <c:f>Sheet1!$A$2</c:f>
              <c:strCache>
                <c:ptCount val="1"/>
                <c:pt idx="0">
                  <c:v>Lėšos</c:v>
                </c:pt>
              </c:strCache>
            </c:strRef>
          </c:tx>
          <c:spPr>
            <a:solidFill>
              <a:srgbClr val="9999FF"/>
            </a:solidFill>
            <a:ln w="12729">
              <a:solidFill>
                <a:srgbClr val="000000"/>
              </a:solidFill>
              <a:prstDash val="solid"/>
            </a:ln>
          </c:spPr>
          <c:invertIfNegative val="0"/>
          <c:cat>
            <c:strRef>
              <c:f>Sheet1!$B$1:$E$1</c:f>
              <c:strCache>
                <c:ptCount val="4"/>
                <c:pt idx="0">
                  <c:v>2014 m.</c:v>
                </c:pt>
                <c:pt idx="1">
                  <c:v>2015 m.</c:v>
                </c:pt>
                <c:pt idx="2">
                  <c:v>2016 m.</c:v>
                </c:pt>
                <c:pt idx="3">
                  <c:v>2017 m. </c:v>
                </c:pt>
              </c:strCache>
            </c:strRef>
          </c:cat>
          <c:val>
            <c:numRef>
              <c:f>Sheet1!$B$2:$E$2</c:f>
              <c:numCache>
                <c:formatCode>General</c:formatCode>
                <c:ptCount val="4"/>
                <c:pt idx="0">
                  <c:v>215446.42</c:v>
                </c:pt>
                <c:pt idx="1">
                  <c:v>221759</c:v>
                </c:pt>
                <c:pt idx="2">
                  <c:v>131570</c:v>
                </c:pt>
                <c:pt idx="3">
                  <c:v>136660</c:v>
                </c:pt>
              </c:numCache>
            </c:numRef>
          </c:val>
          <c:extLst>
            <c:ext xmlns:c16="http://schemas.microsoft.com/office/drawing/2014/chart" uri="{C3380CC4-5D6E-409C-BE32-E72D297353CC}">
              <c16:uniqueId val="{00000000-BB52-4D14-A34B-A47A3F7DEA0F}"/>
            </c:ext>
          </c:extLst>
        </c:ser>
        <c:dLbls>
          <c:showLegendKey val="0"/>
          <c:showVal val="0"/>
          <c:showCatName val="0"/>
          <c:showSerName val="0"/>
          <c:showPercent val="0"/>
          <c:showBubbleSize val="0"/>
        </c:dLbls>
        <c:gapWidth val="150"/>
        <c:gapDepth val="0"/>
        <c:shape val="box"/>
        <c:axId val="139143168"/>
        <c:axId val="139393216"/>
        <c:axId val="0"/>
      </c:bar3DChart>
      <c:catAx>
        <c:axId val="139143168"/>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39393216"/>
        <c:crosses val="autoZero"/>
        <c:auto val="1"/>
        <c:lblAlgn val="ctr"/>
        <c:lblOffset val="100"/>
        <c:tickLblSkip val="1"/>
        <c:tickMarkSkip val="1"/>
        <c:noMultiLvlLbl val="0"/>
      </c:catAx>
      <c:valAx>
        <c:axId val="139393216"/>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39143168"/>
        <c:crosses val="autoZero"/>
        <c:crossBetween val="between"/>
      </c:valAx>
      <c:spPr>
        <a:noFill/>
        <a:ln w="25457">
          <a:noFill/>
        </a:ln>
      </c:spPr>
    </c:plotArea>
    <c:legend>
      <c:legendPos val="r"/>
      <c:layout>
        <c:manualLayout>
          <c:xMode val="edge"/>
          <c:yMode val="edge"/>
          <c:x val="0.85856079404466501"/>
          <c:y val="0.44808743169398907"/>
          <c:w val="0.13151364764267989"/>
          <c:h val="0.10928961748633879"/>
        </c:manualLayout>
      </c:layout>
      <c:overlay val="0"/>
      <c:spPr>
        <a:noFill/>
        <a:ln w="3182">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2" b="1" i="0" u="none" strike="noStrike" baseline="0">
          <a:solidFill>
            <a:srgbClr val="000000"/>
          </a:solidFill>
          <a:latin typeface="Arial"/>
          <a:ea typeface="Arial"/>
          <a:cs typeface="Arial"/>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764705882352941"/>
          <c:y val="0.05"/>
          <c:w val="0.75050709939148075"/>
          <c:h val="0.78636363636363638"/>
        </c:manualLayout>
      </c:layout>
      <c:bar3DChart>
        <c:barDir val="col"/>
        <c:grouping val="clustered"/>
        <c:varyColors val="0"/>
        <c:ser>
          <c:idx val="0"/>
          <c:order val="0"/>
          <c:tx>
            <c:strRef>
              <c:f>Sheet1!$A$2</c:f>
              <c:strCache>
                <c:ptCount val="1"/>
                <c:pt idx="0">
                  <c:v>Lėšos</c:v>
                </c:pt>
              </c:strCache>
            </c:strRef>
          </c:tx>
          <c:spPr>
            <a:solidFill>
              <a:srgbClr val="9999FF"/>
            </a:solidFill>
            <a:ln w="12722">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120065.59</c:v>
                </c:pt>
                <c:pt idx="1">
                  <c:v>313238.43</c:v>
                </c:pt>
                <c:pt idx="2">
                  <c:v>669467.06999999995</c:v>
                </c:pt>
                <c:pt idx="3">
                  <c:v>120675.9</c:v>
                </c:pt>
              </c:numCache>
            </c:numRef>
          </c:val>
          <c:extLst>
            <c:ext xmlns:c16="http://schemas.microsoft.com/office/drawing/2014/chart" uri="{C3380CC4-5D6E-409C-BE32-E72D297353CC}">
              <c16:uniqueId val="{00000000-E48B-4E95-91D2-62D6053CF84D}"/>
            </c:ext>
          </c:extLst>
        </c:ser>
        <c:dLbls>
          <c:showLegendKey val="0"/>
          <c:showVal val="0"/>
          <c:showCatName val="0"/>
          <c:showSerName val="0"/>
          <c:showPercent val="0"/>
          <c:showBubbleSize val="0"/>
        </c:dLbls>
        <c:gapWidth val="150"/>
        <c:gapDepth val="0"/>
        <c:shape val="box"/>
        <c:axId val="139144704"/>
        <c:axId val="139698176"/>
        <c:axId val="0"/>
      </c:bar3DChart>
      <c:catAx>
        <c:axId val="139144704"/>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977" b="1" i="0" u="none" strike="noStrike" baseline="0">
                <a:solidFill>
                  <a:srgbClr val="000000"/>
                </a:solidFill>
                <a:latin typeface="Calibri"/>
                <a:ea typeface="Calibri"/>
                <a:cs typeface="Calibri"/>
              </a:defRPr>
            </a:pPr>
            <a:endParaRPr lang="lt-LT"/>
          </a:p>
        </c:txPr>
        <c:crossAx val="139698176"/>
        <c:crosses val="autoZero"/>
        <c:auto val="1"/>
        <c:lblAlgn val="ctr"/>
        <c:lblOffset val="100"/>
        <c:tickLblSkip val="1"/>
        <c:tickMarkSkip val="1"/>
        <c:noMultiLvlLbl val="0"/>
      </c:catAx>
      <c:valAx>
        <c:axId val="139698176"/>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977" b="1" i="0" u="none" strike="noStrike" baseline="0">
                <a:solidFill>
                  <a:srgbClr val="000000"/>
                </a:solidFill>
                <a:latin typeface="Calibri"/>
                <a:ea typeface="Calibri"/>
                <a:cs typeface="Calibri"/>
              </a:defRPr>
            </a:pPr>
            <a:endParaRPr lang="lt-LT"/>
          </a:p>
        </c:txPr>
        <c:crossAx val="139144704"/>
        <c:crosses val="autoZero"/>
        <c:crossBetween val="between"/>
      </c:valAx>
      <c:spPr>
        <a:noFill/>
        <a:ln w="25443">
          <a:noFill/>
        </a:ln>
      </c:spPr>
    </c:plotArea>
    <c:legend>
      <c:legendPos val="r"/>
      <c:layout>
        <c:manualLayout>
          <c:xMode val="edge"/>
          <c:yMode val="edge"/>
          <c:x val="0.8904665314401623"/>
          <c:y val="0.45"/>
          <c:w val="0.10141987829614604"/>
          <c:h val="0.1"/>
        </c:manualLayout>
      </c:layout>
      <c:overlay val="0"/>
      <c:spPr>
        <a:noFill/>
        <a:ln w="3180">
          <a:solidFill>
            <a:srgbClr val="000000"/>
          </a:solidFill>
          <a:prstDash val="solid"/>
        </a:ln>
      </c:spPr>
      <c:txPr>
        <a:bodyPr/>
        <a:lstStyle/>
        <a:p>
          <a:pPr>
            <a:defRPr sz="897"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77" b="1" i="0" u="none" strike="noStrike" baseline="0">
          <a:solidFill>
            <a:srgbClr val="000000"/>
          </a:solidFill>
          <a:latin typeface="Calibri"/>
          <a:ea typeface="Calibri"/>
          <a:cs typeface="Calibri"/>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60536398467432"/>
          <c:y val="5.1948051948051951E-2"/>
          <c:w val="0.72605363984674332"/>
          <c:h val="0.78787878787878785"/>
        </c:manualLayout>
      </c:layout>
      <c:bar3DChart>
        <c:barDir val="col"/>
        <c:grouping val="clustered"/>
        <c:varyColors val="0"/>
        <c:ser>
          <c:idx val="0"/>
          <c:order val="0"/>
          <c:tx>
            <c:strRef>
              <c:f>Sheet1!$A$2</c:f>
              <c:strCache>
                <c:ptCount val="1"/>
                <c:pt idx="0">
                  <c:v>Lėšos</c:v>
                </c:pt>
              </c:strCache>
            </c:strRef>
          </c:tx>
          <c:spPr>
            <a:solidFill>
              <a:srgbClr val="9999FF"/>
            </a:solidFill>
            <a:ln w="12724">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7802.98</c:v>
                </c:pt>
                <c:pt idx="1">
                  <c:v>18611.509999999998</c:v>
                </c:pt>
                <c:pt idx="2">
                  <c:v>69705.100000000006</c:v>
                </c:pt>
                <c:pt idx="3">
                  <c:v>109745.38</c:v>
                </c:pt>
              </c:numCache>
            </c:numRef>
          </c:val>
          <c:extLst>
            <c:ext xmlns:c16="http://schemas.microsoft.com/office/drawing/2014/chart" uri="{C3380CC4-5D6E-409C-BE32-E72D297353CC}">
              <c16:uniqueId val="{00000000-2C87-44A1-B93F-FCD4D2B4E9C5}"/>
            </c:ext>
          </c:extLst>
        </c:ser>
        <c:dLbls>
          <c:showLegendKey val="0"/>
          <c:showVal val="0"/>
          <c:showCatName val="0"/>
          <c:showSerName val="0"/>
          <c:showPercent val="0"/>
          <c:showBubbleSize val="0"/>
        </c:dLbls>
        <c:gapWidth val="150"/>
        <c:gapDepth val="0"/>
        <c:shape val="box"/>
        <c:axId val="137588736"/>
        <c:axId val="139699904"/>
        <c:axId val="0"/>
      </c:bar3DChart>
      <c:catAx>
        <c:axId val="13758873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1027" b="1" i="0" u="none" strike="noStrike" baseline="0">
                <a:solidFill>
                  <a:srgbClr val="000000"/>
                </a:solidFill>
                <a:latin typeface="Arial"/>
                <a:ea typeface="Arial"/>
                <a:cs typeface="Arial"/>
              </a:defRPr>
            </a:pPr>
            <a:endParaRPr lang="lt-LT"/>
          </a:p>
        </c:txPr>
        <c:crossAx val="139699904"/>
        <c:crosses val="autoZero"/>
        <c:auto val="1"/>
        <c:lblAlgn val="ctr"/>
        <c:lblOffset val="100"/>
        <c:tickLblSkip val="1"/>
        <c:tickMarkSkip val="1"/>
        <c:noMultiLvlLbl val="0"/>
      </c:catAx>
      <c:valAx>
        <c:axId val="139699904"/>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027" b="1" i="0" u="none" strike="noStrike" baseline="0">
                <a:solidFill>
                  <a:srgbClr val="000000"/>
                </a:solidFill>
                <a:latin typeface="Arial"/>
                <a:ea typeface="Arial"/>
                <a:cs typeface="Arial"/>
              </a:defRPr>
            </a:pPr>
            <a:endParaRPr lang="lt-LT"/>
          </a:p>
        </c:txPr>
        <c:crossAx val="137588736"/>
        <c:crosses val="autoZero"/>
        <c:crossBetween val="between"/>
      </c:valAx>
      <c:spPr>
        <a:noFill/>
        <a:ln w="25448">
          <a:noFill/>
        </a:ln>
      </c:spPr>
    </c:plotArea>
    <c:legend>
      <c:legendPos val="r"/>
      <c:layout>
        <c:manualLayout>
          <c:xMode val="edge"/>
          <c:yMode val="edge"/>
          <c:x val="0.86973180076628354"/>
          <c:y val="0.45021645021645024"/>
          <c:w val="0.12260536398467432"/>
          <c:h val="9.9567099567099568E-2"/>
        </c:manualLayout>
      </c:layout>
      <c:overlay val="0"/>
      <c:spPr>
        <a:noFill/>
        <a:ln w="3181">
          <a:solidFill>
            <a:srgbClr val="000000"/>
          </a:solidFill>
          <a:prstDash val="solid"/>
        </a:ln>
      </c:spPr>
      <c:txPr>
        <a:bodyPr/>
        <a:lstStyle/>
        <a:p>
          <a:pPr>
            <a:defRPr sz="942"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1027" b="1" i="0" u="none" strike="noStrike" baseline="0">
          <a:solidFill>
            <a:srgbClr val="000000"/>
          </a:solidFill>
          <a:latin typeface="Arial"/>
          <a:ea typeface="Arial"/>
          <a:cs typeface="Arial"/>
        </a:defRPr>
      </a:pPr>
      <a:endParaRPr lang="lt-L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70023980815348"/>
          <c:y val="6.5573770491803282E-2"/>
          <c:w val="0.71223021582733814"/>
          <c:h val="0.74863387978142082"/>
        </c:manualLayout>
      </c:layout>
      <c:bar3DChart>
        <c:barDir val="col"/>
        <c:grouping val="clustered"/>
        <c:varyColors val="0"/>
        <c:ser>
          <c:idx val="0"/>
          <c:order val="0"/>
          <c:tx>
            <c:strRef>
              <c:f>Sheet1!$A$2</c:f>
              <c:strCache>
                <c:ptCount val="1"/>
                <c:pt idx="0">
                  <c:v>Lėšos</c:v>
                </c:pt>
              </c:strCache>
            </c:strRef>
          </c:tx>
          <c:spPr>
            <a:solidFill>
              <a:srgbClr val="9999FF"/>
            </a:solidFill>
            <a:ln w="12735">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61132.95</c:v>
                </c:pt>
                <c:pt idx="1">
                  <c:v>78757.97</c:v>
                </c:pt>
                <c:pt idx="2">
                  <c:v>126715.45</c:v>
                </c:pt>
                <c:pt idx="3">
                  <c:v>185251.83</c:v>
                </c:pt>
              </c:numCache>
            </c:numRef>
          </c:val>
          <c:extLst>
            <c:ext xmlns:c16="http://schemas.microsoft.com/office/drawing/2014/chart" uri="{C3380CC4-5D6E-409C-BE32-E72D297353CC}">
              <c16:uniqueId val="{00000000-CA71-4F2A-8F27-39C232FEB958}"/>
            </c:ext>
          </c:extLst>
        </c:ser>
        <c:dLbls>
          <c:showLegendKey val="0"/>
          <c:showVal val="0"/>
          <c:showCatName val="0"/>
          <c:showSerName val="0"/>
          <c:showPercent val="0"/>
          <c:showBubbleSize val="0"/>
        </c:dLbls>
        <c:gapWidth val="150"/>
        <c:gapDepth val="0"/>
        <c:shape val="box"/>
        <c:axId val="139144192"/>
        <c:axId val="139701632"/>
        <c:axId val="0"/>
      </c:bar3DChart>
      <c:catAx>
        <c:axId val="139144192"/>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39701632"/>
        <c:crosses val="autoZero"/>
        <c:auto val="1"/>
        <c:lblAlgn val="ctr"/>
        <c:lblOffset val="100"/>
        <c:tickLblSkip val="1"/>
        <c:tickMarkSkip val="1"/>
        <c:noMultiLvlLbl val="0"/>
      </c:catAx>
      <c:valAx>
        <c:axId val="139701632"/>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39144192"/>
        <c:crosses val="autoZero"/>
        <c:crossBetween val="between"/>
      </c:valAx>
      <c:spPr>
        <a:noFill/>
        <a:ln w="25470">
          <a:noFill/>
        </a:ln>
      </c:spPr>
    </c:plotArea>
    <c:legend>
      <c:legendPos val="r"/>
      <c:layout>
        <c:manualLayout>
          <c:xMode val="edge"/>
          <c:yMode val="edge"/>
          <c:x val="0.86330935251798557"/>
          <c:y val="0.44808743169398907"/>
          <c:w val="0.12709832134292565"/>
          <c:h val="0.10928961748633879"/>
        </c:manualLayout>
      </c:layout>
      <c:overlay val="0"/>
      <c:spPr>
        <a:noFill/>
        <a:ln w="3184">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2" b="1" i="0" u="none" strike="noStrike" baseline="0">
          <a:solidFill>
            <a:srgbClr val="000000"/>
          </a:solidFill>
          <a:latin typeface="Arial"/>
          <a:ea typeface="Arial"/>
          <a:cs typeface="Arial"/>
        </a:defRPr>
      </a:pPr>
      <a:endParaRPr lang="lt-L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5294117647059"/>
          <c:y val="6.5573770491803282E-2"/>
          <c:w val="0.71764705882352942"/>
          <c:h val="0.74863387978142082"/>
        </c:manualLayout>
      </c:layout>
      <c:bar3DChart>
        <c:barDir val="col"/>
        <c:grouping val="clustered"/>
        <c:varyColors val="0"/>
        <c:ser>
          <c:idx val="0"/>
          <c:order val="0"/>
          <c:tx>
            <c:strRef>
              <c:f>Sheet1!$A$2</c:f>
              <c:strCache>
                <c:ptCount val="1"/>
                <c:pt idx="0">
                  <c:v>Lėšos</c:v>
                </c:pt>
              </c:strCache>
            </c:strRef>
          </c:tx>
          <c:spPr>
            <a:solidFill>
              <a:srgbClr val="9999FF"/>
            </a:solidFill>
            <a:ln w="12735">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76925.490000000005</c:v>
                </c:pt>
                <c:pt idx="1">
                  <c:v>80600</c:v>
                </c:pt>
                <c:pt idx="2">
                  <c:v>106765.05</c:v>
                </c:pt>
                <c:pt idx="3">
                  <c:v>131651.72</c:v>
                </c:pt>
              </c:numCache>
            </c:numRef>
          </c:val>
          <c:extLst>
            <c:ext xmlns:c16="http://schemas.microsoft.com/office/drawing/2014/chart" uri="{C3380CC4-5D6E-409C-BE32-E72D297353CC}">
              <c16:uniqueId val="{00000000-FF50-4C95-B307-25C33B02A8CE}"/>
            </c:ext>
          </c:extLst>
        </c:ser>
        <c:dLbls>
          <c:showLegendKey val="0"/>
          <c:showVal val="0"/>
          <c:showCatName val="0"/>
          <c:showSerName val="0"/>
          <c:showPercent val="0"/>
          <c:showBubbleSize val="0"/>
        </c:dLbls>
        <c:gapWidth val="150"/>
        <c:gapDepth val="0"/>
        <c:shape val="box"/>
        <c:axId val="140009472"/>
        <c:axId val="139703360"/>
        <c:axId val="0"/>
      </c:bar3DChart>
      <c:catAx>
        <c:axId val="140009472"/>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39703360"/>
        <c:crosses val="autoZero"/>
        <c:auto val="1"/>
        <c:lblAlgn val="ctr"/>
        <c:lblOffset val="100"/>
        <c:tickLblSkip val="1"/>
        <c:tickMarkSkip val="1"/>
        <c:noMultiLvlLbl val="0"/>
      </c:catAx>
      <c:valAx>
        <c:axId val="139703360"/>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lt-LT"/>
          </a:p>
        </c:txPr>
        <c:crossAx val="140009472"/>
        <c:crosses val="autoZero"/>
        <c:crossBetween val="between"/>
      </c:valAx>
      <c:spPr>
        <a:noFill/>
        <a:ln w="25470">
          <a:noFill/>
        </a:ln>
      </c:spPr>
    </c:plotArea>
    <c:legend>
      <c:legendPos val="r"/>
      <c:layout>
        <c:manualLayout>
          <c:xMode val="edge"/>
          <c:yMode val="edge"/>
          <c:x val="0.86588235294117644"/>
          <c:y val="0.44808743169398907"/>
          <c:w val="0.12470588235294118"/>
          <c:h val="0.10928961748633879"/>
        </c:manualLayout>
      </c:layout>
      <c:overlay val="0"/>
      <c:spPr>
        <a:noFill/>
        <a:ln w="3184">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2"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7444314185228607E-2"/>
          <c:y val="4.9356223175965663E-2"/>
          <c:w val="0.73856975381008205"/>
          <c:h val="0.69098712446351929"/>
        </c:manualLayout>
      </c:layout>
      <c:bar3DChart>
        <c:barDir val="col"/>
        <c:grouping val="clustered"/>
        <c:varyColors val="0"/>
        <c:ser>
          <c:idx val="0"/>
          <c:order val="0"/>
          <c:tx>
            <c:strRef>
              <c:f>Sheet1!$A$2</c:f>
              <c:strCache>
                <c:ptCount val="1"/>
                <c:pt idx="0">
                  <c:v>Gyventojai</c:v>
                </c:pt>
              </c:strCache>
            </c:strRef>
          </c:tx>
          <c:spPr>
            <a:solidFill>
              <a:srgbClr val="BBE0E3"/>
            </a:solidFill>
            <a:ln w="7483">
              <a:solidFill>
                <a:srgbClr val="000000"/>
              </a:solidFill>
              <a:prstDash val="solid"/>
            </a:ln>
          </c:spPr>
          <c:invertIfNegative val="0"/>
          <c:dLbls>
            <c:dLbl>
              <c:idx val="0"/>
              <c:layout>
                <c:manualLayout>
                  <c:x val="-4.8030211067598916E-2"/>
                  <c:y val="-2.66983040783574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04-457A-9109-39462CCC2CDC}"/>
                </c:ext>
              </c:extLst>
            </c:dLbl>
            <c:dLbl>
              <c:idx val="1"/>
              <c:layout>
                <c:manualLayout>
                  <c:x val="-4.0408114661993955E-2"/>
                  <c:y val="-6.25920150029157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04-457A-9109-39462CCC2CDC}"/>
                </c:ext>
              </c:extLst>
            </c:dLbl>
            <c:dLbl>
              <c:idx val="2"/>
              <c:layout>
                <c:manualLayout>
                  <c:x val="-2.6924525279373057E-2"/>
                  <c:y val="-3.79315080954700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04-457A-9109-39462CCC2CDC}"/>
                </c:ext>
              </c:extLst>
            </c:dLbl>
            <c:dLbl>
              <c:idx val="3"/>
              <c:layout>
                <c:manualLayout>
                  <c:x val="-2.0474933552086294E-2"/>
                  <c:y val="-3.2314906086914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04-457A-9109-39462CCC2CDC}"/>
                </c:ext>
              </c:extLst>
            </c:dLbl>
            <c:spPr>
              <a:noFill/>
              <a:ln w="14966">
                <a:noFill/>
              </a:ln>
            </c:spPr>
            <c:txPr>
              <a:bodyPr/>
              <a:lstStyle/>
              <a:p>
                <a:pPr>
                  <a:defRPr sz="1061"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30-49 m.</c:v>
                </c:pt>
                <c:pt idx="1">
                  <c:v>50-59 m.</c:v>
                </c:pt>
                <c:pt idx="2">
                  <c:v>60-64 m.</c:v>
                </c:pt>
                <c:pt idx="3">
                  <c:v>65-69 m.</c:v>
                </c:pt>
                <c:pt idx="4">
                  <c:v>70-74 m.</c:v>
                </c:pt>
                <c:pt idx="5">
                  <c:v>75-79 m.</c:v>
                </c:pt>
                <c:pt idx="6">
                  <c:v>80-84 m.</c:v>
                </c:pt>
                <c:pt idx="7">
                  <c:v>nuo 85 m.</c:v>
                </c:pt>
              </c:strCache>
            </c:strRef>
          </c:cat>
          <c:val>
            <c:numRef>
              <c:f>Sheet1!$B$2:$I$2</c:f>
              <c:numCache>
                <c:formatCode>General</c:formatCode>
                <c:ptCount val="8"/>
                <c:pt idx="0">
                  <c:v>1</c:v>
                </c:pt>
                <c:pt idx="1">
                  <c:v>4</c:v>
                </c:pt>
                <c:pt idx="2">
                  <c:v>3</c:v>
                </c:pt>
                <c:pt idx="3">
                  <c:v>2</c:v>
                </c:pt>
                <c:pt idx="4">
                  <c:v>4</c:v>
                </c:pt>
                <c:pt idx="5">
                  <c:v>11</c:v>
                </c:pt>
                <c:pt idx="6">
                  <c:v>7</c:v>
                </c:pt>
                <c:pt idx="7">
                  <c:v>12</c:v>
                </c:pt>
              </c:numCache>
            </c:numRef>
          </c:val>
          <c:extLst>
            <c:ext xmlns:c16="http://schemas.microsoft.com/office/drawing/2014/chart" uri="{C3380CC4-5D6E-409C-BE32-E72D297353CC}">
              <c16:uniqueId val="{00000004-4204-457A-9109-39462CCC2CDC}"/>
            </c:ext>
          </c:extLst>
        </c:ser>
        <c:dLbls>
          <c:showLegendKey val="0"/>
          <c:showVal val="0"/>
          <c:showCatName val="0"/>
          <c:showSerName val="0"/>
          <c:showPercent val="0"/>
          <c:showBubbleSize val="0"/>
        </c:dLbls>
        <c:gapWidth val="150"/>
        <c:gapDepth val="0"/>
        <c:shape val="box"/>
        <c:axId val="137381888"/>
        <c:axId val="137332992"/>
        <c:axId val="0"/>
      </c:bar3DChart>
      <c:catAx>
        <c:axId val="137381888"/>
        <c:scaling>
          <c:orientation val="minMax"/>
        </c:scaling>
        <c:delete val="0"/>
        <c:axPos val="b"/>
        <c:numFmt formatCode="General" sourceLinked="1"/>
        <c:majorTickMark val="out"/>
        <c:minorTickMark val="none"/>
        <c:tickLblPos val="low"/>
        <c:spPr>
          <a:ln w="1871">
            <a:solidFill>
              <a:srgbClr val="000000"/>
            </a:solidFill>
            <a:prstDash val="solid"/>
          </a:ln>
        </c:spPr>
        <c:txPr>
          <a:bodyPr rot="0" vert="horz"/>
          <a:lstStyle/>
          <a:p>
            <a:pPr>
              <a:defRPr sz="1061" b="1" i="0" u="none" strike="noStrike" baseline="0">
                <a:solidFill>
                  <a:srgbClr val="000000"/>
                </a:solidFill>
                <a:latin typeface="Arial"/>
                <a:ea typeface="Arial"/>
                <a:cs typeface="Arial"/>
              </a:defRPr>
            </a:pPr>
            <a:endParaRPr lang="lt-LT"/>
          </a:p>
        </c:txPr>
        <c:crossAx val="137332992"/>
        <c:crosses val="autoZero"/>
        <c:auto val="1"/>
        <c:lblAlgn val="ctr"/>
        <c:lblOffset val="100"/>
        <c:tickLblSkip val="1"/>
        <c:tickMarkSkip val="1"/>
        <c:noMultiLvlLbl val="0"/>
      </c:catAx>
      <c:valAx>
        <c:axId val="137332992"/>
        <c:scaling>
          <c:orientation val="minMax"/>
        </c:scaling>
        <c:delete val="0"/>
        <c:axPos val="l"/>
        <c:majorGridlines>
          <c:spPr>
            <a:ln w="1871">
              <a:solidFill>
                <a:srgbClr val="000000"/>
              </a:solidFill>
              <a:prstDash val="solid"/>
            </a:ln>
          </c:spPr>
        </c:majorGridlines>
        <c:numFmt formatCode="General" sourceLinked="1"/>
        <c:majorTickMark val="out"/>
        <c:minorTickMark val="none"/>
        <c:tickLblPos val="nextTo"/>
        <c:spPr>
          <a:ln w="1871">
            <a:solidFill>
              <a:srgbClr val="000000"/>
            </a:solidFill>
            <a:prstDash val="solid"/>
          </a:ln>
        </c:spPr>
        <c:txPr>
          <a:bodyPr rot="0" vert="horz"/>
          <a:lstStyle/>
          <a:p>
            <a:pPr>
              <a:defRPr sz="1061" b="1" i="0" u="none" strike="noStrike" baseline="0">
                <a:solidFill>
                  <a:srgbClr val="000000"/>
                </a:solidFill>
                <a:latin typeface="Arial"/>
                <a:ea typeface="Arial"/>
                <a:cs typeface="Arial"/>
              </a:defRPr>
            </a:pPr>
            <a:endParaRPr lang="lt-LT"/>
          </a:p>
        </c:txPr>
        <c:crossAx val="137381888"/>
        <c:crosses val="autoZero"/>
        <c:crossBetween val="between"/>
      </c:valAx>
      <c:spPr>
        <a:noFill/>
        <a:ln w="14966">
          <a:noFill/>
        </a:ln>
      </c:spPr>
    </c:plotArea>
    <c:legend>
      <c:legendPos val="r"/>
      <c:layout>
        <c:manualLayout>
          <c:xMode val="edge"/>
          <c:yMode val="edge"/>
          <c:x val="0.80890973036342317"/>
          <c:y val="0.46137339055793991"/>
          <c:w val="0.18640093786635403"/>
          <c:h val="7.7253218884120178E-2"/>
        </c:manualLayout>
      </c:layout>
      <c:overlay val="0"/>
      <c:spPr>
        <a:noFill/>
        <a:ln w="1871">
          <a:solidFill>
            <a:srgbClr val="000000"/>
          </a:solidFill>
          <a:prstDash val="solid"/>
        </a:ln>
      </c:spPr>
      <c:txPr>
        <a:bodyPr/>
        <a:lstStyle/>
        <a:p>
          <a:pPr>
            <a:defRPr sz="97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1061"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83887468030695E-2"/>
          <c:y val="0.11538461538461539"/>
          <c:w val="0.59590792838874684"/>
          <c:h val="0.68131868131868134"/>
        </c:manualLayout>
      </c:layout>
      <c:barChart>
        <c:barDir val="col"/>
        <c:grouping val="clustered"/>
        <c:varyColors val="0"/>
        <c:ser>
          <c:idx val="0"/>
          <c:order val="0"/>
          <c:tx>
            <c:strRef>
              <c:f>Sheet1!$A$2</c:f>
              <c:strCache>
                <c:ptCount val="1"/>
                <c:pt idx="0">
                  <c:v>Paslaugų gavėjai</c:v>
                </c:pt>
              </c:strCache>
            </c:strRef>
          </c:tx>
          <c:spPr>
            <a:solidFill>
              <a:srgbClr val="9999FF"/>
            </a:solidFill>
            <a:ln w="12697">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31</c:v>
                </c:pt>
                <c:pt idx="1">
                  <c:v>29</c:v>
                </c:pt>
                <c:pt idx="2">
                  <c:v>28</c:v>
                </c:pt>
                <c:pt idx="3">
                  <c:v>20</c:v>
                </c:pt>
              </c:numCache>
            </c:numRef>
          </c:val>
          <c:extLst>
            <c:ext xmlns:c16="http://schemas.microsoft.com/office/drawing/2014/chart" uri="{C3380CC4-5D6E-409C-BE32-E72D297353CC}">
              <c16:uniqueId val="{00000000-8763-4B95-A451-DBCC5EA1FD43}"/>
            </c:ext>
          </c:extLst>
        </c:ser>
        <c:dLbls>
          <c:showLegendKey val="0"/>
          <c:showVal val="0"/>
          <c:showCatName val="0"/>
          <c:showSerName val="0"/>
          <c:showPercent val="0"/>
          <c:showBubbleSize val="0"/>
        </c:dLbls>
        <c:gapWidth val="150"/>
        <c:axId val="137589760"/>
        <c:axId val="137334720"/>
      </c:barChart>
      <c:catAx>
        <c:axId val="137589760"/>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7334720"/>
        <c:crosses val="autoZero"/>
        <c:auto val="1"/>
        <c:lblAlgn val="ctr"/>
        <c:lblOffset val="100"/>
        <c:tickLblSkip val="1"/>
        <c:tickMarkSkip val="1"/>
        <c:noMultiLvlLbl val="0"/>
      </c:catAx>
      <c:valAx>
        <c:axId val="13733472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7589760"/>
        <c:crosses val="autoZero"/>
        <c:crossBetween val="between"/>
      </c:valAx>
      <c:spPr>
        <a:solidFill>
          <a:srgbClr val="C0C0C0"/>
        </a:solidFill>
        <a:ln w="12697">
          <a:solidFill>
            <a:srgbClr val="808080"/>
          </a:solidFill>
          <a:prstDash val="solid"/>
        </a:ln>
      </c:spPr>
    </c:plotArea>
    <c:legend>
      <c:legendPos val="r"/>
      <c:layout>
        <c:manualLayout>
          <c:xMode val="edge"/>
          <c:yMode val="edge"/>
          <c:x val="0.70332480818414322"/>
          <c:y val="0.40109890109890112"/>
          <c:w val="0.27877237851662406"/>
          <c:h val="0.10989010989010989"/>
        </c:manualLayout>
      </c:layout>
      <c:overlay val="0"/>
      <c:spPr>
        <a:noFill/>
        <a:ln w="3174">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2599531615925056E-2"/>
          <c:y val="4.9356223175965663E-2"/>
          <c:w val="0.61358313817330212"/>
          <c:h val="0.75751072961373389"/>
        </c:manualLayout>
      </c:layout>
      <c:bar3DChart>
        <c:barDir val="col"/>
        <c:grouping val="clustered"/>
        <c:varyColors val="0"/>
        <c:ser>
          <c:idx val="0"/>
          <c:order val="0"/>
          <c:tx>
            <c:strRef>
              <c:f>Sheet1!$A$2</c:f>
              <c:strCache>
                <c:ptCount val="1"/>
                <c:pt idx="0">
                  <c:v>socialinės rizikos šeimų skaičius</c:v>
                </c:pt>
              </c:strCache>
            </c:strRef>
          </c:tx>
          <c:spPr>
            <a:solidFill>
              <a:srgbClr val="BBE0E3"/>
            </a:solidFill>
            <a:ln w="7476">
              <a:solidFill>
                <a:srgbClr val="000000"/>
              </a:solidFill>
              <a:prstDash val="solid"/>
            </a:ln>
          </c:spPr>
          <c:invertIfNegative val="0"/>
          <c:dLbls>
            <c:dLbl>
              <c:idx val="0"/>
              <c:layout>
                <c:manualLayout>
                  <c:x val="-4.6031955640877753E-2"/>
                  <c:y val="-4.90852116683432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04-4FBC-983A-7D95FCBDF616}"/>
                </c:ext>
              </c:extLst>
            </c:dLbl>
            <c:dLbl>
              <c:idx val="1"/>
              <c:layout>
                <c:manualLayout>
                  <c:x val="-3.1090263971727761E-2"/>
                  <c:y val="-6.322240909256149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04-4FBC-983A-7D95FCBDF616}"/>
                </c:ext>
              </c:extLst>
            </c:dLbl>
            <c:dLbl>
              <c:idx val="2"/>
              <c:layout>
                <c:manualLayout>
                  <c:x val="-1.1504255532089114E-2"/>
                  <c:y val="-5.2955550859364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04-4FBC-983A-7D95FCBDF616}"/>
                </c:ext>
              </c:extLst>
            </c:dLbl>
            <c:dLbl>
              <c:idx val="3"/>
              <c:layout>
                <c:manualLayout>
                  <c:x val="1.6612338665675241E-3"/>
                  <c:y val="-4.53741019048792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04-4FBC-983A-7D95FCBDF616}"/>
                </c:ext>
              </c:extLst>
            </c:dLbl>
            <c:spPr>
              <a:noFill/>
              <a:ln w="14952">
                <a:noFill/>
              </a:ln>
            </c:spPr>
            <c:txPr>
              <a:bodyPr/>
              <a:lstStyle/>
              <a:p>
                <a:pPr>
                  <a:defRPr sz="106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 m.</c:v>
                </c:pt>
                <c:pt idx="1">
                  <c:v>2014 m.</c:v>
                </c:pt>
                <c:pt idx="2">
                  <c:v>2015 m. </c:v>
                </c:pt>
                <c:pt idx="3">
                  <c:v>2016 m.</c:v>
                </c:pt>
                <c:pt idx="4">
                  <c:v>2017 m.</c:v>
                </c:pt>
              </c:strCache>
            </c:strRef>
          </c:cat>
          <c:val>
            <c:numRef>
              <c:f>Sheet1!$B$2:$F$2</c:f>
              <c:numCache>
                <c:formatCode>General</c:formatCode>
                <c:ptCount val="5"/>
                <c:pt idx="0">
                  <c:v>111</c:v>
                </c:pt>
                <c:pt idx="1">
                  <c:v>94</c:v>
                </c:pt>
                <c:pt idx="2">
                  <c:v>102</c:v>
                </c:pt>
                <c:pt idx="3">
                  <c:v>103</c:v>
                </c:pt>
                <c:pt idx="4">
                  <c:v>115</c:v>
                </c:pt>
              </c:numCache>
            </c:numRef>
          </c:val>
          <c:extLst>
            <c:ext xmlns:c16="http://schemas.microsoft.com/office/drawing/2014/chart" uri="{C3380CC4-5D6E-409C-BE32-E72D297353CC}">
              <c16:uniqueId val="{00000004-6604-4FBC-983A-7D95FCBDF616}"/>
            </c:ext>
          </c:extLst>
        </c:ser>
        <c:ser>
          <c:idx val="1"/>
          <c:order val="1"/>
          <c:tx>
            <c:strRef>
              <c:f>Sheet1!$A$3</c:f>
              <c:strCache>
                <c:ptCount val="1"/>
                <c:pt idx="0">
                  <c:v>vaikų skaičius jose</c:v>
                </c:pt>
              </c:strCache>
            </c:strRef>
          </c:tx>
          <c:spPr>
            <a:solidFill>
              <a:srgbClr val="333399"/>
            </a:solidFill>
            <a:ln w="7476">
              <a:solidFill>
                <a:srgbClr val="000000"/>
              </a:solidFill>
              <a:prstDash val="solid"/>
            </a:ln>
          </c:spPr>
          <c:invertIfNegative val="0"/>
          <c:dLbls>
            <c:dLbl>
              <c:idx val="0"/>
              <c:layout>
                <c:manualLayout>
                  <c:x val="-2.1527737431121852E-2"/>
                  <c:y val="-3.6648509303936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04-4FBC-983A-7D95FCBDF616}"/>
                </c:ext>
              </c:extLst>
            </c:dLbl>
            <c:dLbl>
              <c:idx val="1"/>
              <c:layout>
                <c:manualLayout>
                  <c:x val="-1.1875128594526108E-2"/>
                  <c:y val="-1.8609269862123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04-4FBC-983A-7D95FCBDF616}"/>
                </c:ext>
              </c:extLst>
            </c:dLbl>
            <c:dLbl>
              <c:idx val="2"/>
              <c:layout>
                <c:manualLayout>
                  <c:x val="5.9742015535449999E-3"/>
                  <c:y val="-2.5402975186262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04-4FBC-983A-7D95FCBDF616}"/>
                </c:ext>
              </c:extLst>
            </c:dLbl>
            <c:dLbl>
              <c:idx val="3"/>
              <c:layout>
                <c:manualLayout>
                  <c:x val="3.2020424533382108E-2"/>
                  <c:y val="-2.1982987160263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604-4FBC-983A-7D95FCBDF616}"/>
                </c:ext>
              </c:extLst>
            </c:dLbl>
            <c:spPr>
              <a:noFill/>
              <a:ln w="14952">
                <a:noFill/>
              </a:ln>
            </c:spPr>
            <c:txPr>
              <a:bodyPr/>
              <a:lstStyle/>
              <a:p>
                <a:pPr>
                  <a:defRPr sz="106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 m.</c:v>
                </c:pt>
                <c:pt idx="1">
                  <c:v>2014 m.</c:v>
                </c:pt>
                <c:pt idx="2">
                  <c:v>2015 m. </c:v>
                </c:pt>
                <c:pt idx="3">
                  <c:v>2016 m.</c:v>
                </c:pt>
                <c:pt idx="4">
                  <c:v>2017 m.</c:v>
                </c:pt>
              </c:strCache>
            </c:strRef>
          </c:cat>
          <c:val>
            <c:numRef>
              <c:f>Sheet1!$B$3:$F$3</c:f>
              <c:numCache>
                <c:formatCode>General</c:formatCode>
                <c:ptCount val="5"/>
                <c:pt idx="0">
                  <c:v>188</c:v>
                </c:pt>
                <c:pt idx="1">
                  <c:v>175</c:v>
                </c:pt>
                <c:pt idx="2">
                  <c:v>200</c:v>
                </c:pt>
                <c:pt idx="3">
                  <c:v>213</c:v>
                </c:pt>
                <c:pt idx="4">
                  <c:v>184</c:v>
                </c:pt>
              </c:numCache>
            </c:numRef>
          </c:val>
          <c:extLst>
            <c:ext xmlns:c16="http://schemas.microsoft.com/office/drawing/2014/chart" uri="{C3380CC4-5D6E-409C-BE32-E72D297353CC}">
              <c16:uniqueId val="{00000009-6604-4FBC-983A-7D95FCBDF616}"/>
            </c:ext>
          </c:extLst>
        </c:ser>
        <c:dLbls>
          <c:showLegendKey val="0"/>
          <c:showVal val="0"/>
          <c:showCatName val="0"/>
          <c:showSerName val="0"/>
          <c:showPercent val="0"/>
          <c:showBubbleSize val="0"/>
        </c:dLbls>
        <c:gapWidth val="150"/>
        <c:gapDepth val="0"/>
        <c:shape val="box"/>
        <c:axId val="137590784"/>
        <c:axId val="137336448"/>
        <c:axId val="0"/>
      </c:bar3DChart>
      <c:catAx>
        <c:axId val="137590784"/>
        <c:scaling>
          <c:orientation val="minMax"/>
        </c:scaling>
        <c:delete val="0"/>
        <c:axPos val="b"/>
        <c:numFmt formatCode="General" sourceLinked="1"/>
        <c:majorTickMark val="out"/>
        <c:minorTickMark val="none"/>
        <c:tickLblPos val="low"/>
        <c:spPr>
          <a:ln w="1869">
            <a:solidFill>
              <a:srgbClr val="000000"/>
            </a:solidFill>
            <a:prstDash val="solid"/>
          </a:ln>
        </c:spPr>
        <c:txPr>
          <a:bodyPr rot="0" vert="horz"/>
          <a:lstStyle/>
          <a:p>
            <a:pPr>
              <a:defRPr sz="1060" b="1" i="0" u="none" strike="noStrike" baseline="0">
                <a:solidFill>
                  <a:srgbClr val="000000"/>
                </a:solidFill>
                <a:latin typeface="Arial"/>
                <a:ea typeface="Arial"/>
                <a:cs typeface="Arial"/>
              </a:defRPr>
            </a:pPr>
            <a:endParaRPr lang="lt-LT"/>
          </a:p>
        </c:txPr>
        <c:crossAx val="137336448"/>
        <c:crosses val="autoZero"/>
        <c:auto val="1"/>
        <c:lblAlgn val="ctr"/>
        <c:lblOffset val="100"/>
        <c:tickLblSkip val="1"/>
        <c:tickMarkSkip val="1"/>
        <c:noMultiLvlLbl val="0"/>
      </c:catAx>
      <c:valAx>
        <c:axId val="137336448"/>
        <c:scaling>
          <c:orientation val="minMax"/>
        </c:scaling>
        <c:delete val="0"/>
        <c:axPos val="l"/>
        <c:majorGridlines>
          <c:spPr>
            <a:ln w="1869">
              <a:solidFill>
                <a:srgbClr val="000000"/>
              </a:solidFill>
              <a:prstDash val="solid"/>
            </a:ln>
          </c:spPr>
        </c:majorGridlines>
        <c:numFmt formatCode="General" sourceLinked="1"/>
        <c:majorTickMark val="out"/>
        <c:minorTickMark val="none"/>
        <c:tickLblPos val="nextTo"/>
        <c:spPr>
          <a:ln w="1869">
            <a:solidFill>
              <a:srgbClr val="000000"/>
            </a:solidFill>
            <a:prstDash val="solid"/>
          </a:ln>
        </c:spPr>
        <c:txPr>
          <a:bodyPr rot="0" vert="horz"/>
          <a:lstStyle/>
          <a:p>
            <a:pPr>
              <a:defRPr sz="1060" b="1" i="0" u="none" strike="noStrike" baseline="0">
                <a:solidFill>
                  <a:srgbClr val="000000"/>
                </a:solidFill>
                <a:latin typeface="Arial"/>
                <a:ea typeface="Arial"/>
                <a:cs typeface="Arial"/>
              </a:defRPr>
            </a:pPr>
            <a:endParaRPr lang="lt-LT"/>
          </a:p>
        </c:txPr>
        <c:crossAx val="137590784"/>
        <c:crosses val="autoZero"/>
        <c:crossBetween val="between"/>
      </c:valAx>
      <c:spPr>
        <a:noFill/>
        <a:ln w="14952">
          <a:noFill/>
        </a:ln>
      </c:spPr>
    </c:plotArea>
    <c:legend>
      <c:legendPos val="r"/>
      <c:layout>
        <c:manualLayout>
          <c:xMode val="edge"/>
          <c:yMode val="edge"/>
          <c:x val="0.69906323185011709"/>
          <c:y val="0.36480686695278969"/>
          <c:w val="0.29625292740046838"/>
          <c:h val="0.27253218884120173"/>
        </c:manualLayout>
      </c:layout>
      <c:overlay val="0"/>
      <c:spPr>
        <a:noFill/>
        <a:ln w="1869">
          <a:solidFill>
            <a:srgbClr val="000000"/>
          </a:solidFill>
          <a:prstDash val="solid"/>
        </a:ln>
      </c:spPr>
      <c:txPr>
        <a:bodyPr/>
        <a:lstStyle/>
        <a:p>
          <a:pPr>
            <a:defRPr sz="974"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1060" b="1" i="0" u="none" strike="noStrike" baseline="0">
          <a:solidFill>
            <a:srgbClr val="000000"/>
          </a:solidFill>
          <a:latin typeface="Arial"/>
          <a:ea typeface="Arial"/>
          <a:cs typeface="Arial"/>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2684642438452518E-2"/>
          <c:y val="4.7210300429184553E-2"/>
          <c:w val="0.61313012895662367"/>
          <c:h val="0.82618025751072965"/>
        </c:manualLayout>
      </c:layout>
      <c:bar3DChart>
        <c:barDir val="col"/>
        <c:grouping val="clustered"/>
        <c:varyColors val="0"/>
        <c:ser>
          <c:idx val="0"/>
          <c:order val="0"/>
          <c:tx>
            <c:strRef>
              <c:f>Sheet1!$A$2</c:f>
              <c:strCache>
                <c:ptCount val="1"/>
                <c:pt idx="0">
                  <c:v>stebimos šeimos</c:v>
                </c:pt>
              </c:strCache>
            </c:strRef>
          </c:tx>
          <c:spPr>
            <a:solidFill>
              <a:srgbClr val="BBE0E3"/>
            </a:solidFill>
            <a:ln w="7734">
              <a:solidFill>
                <a:srgbClr val="000000"/>
              </a:solidFill>
              <a:prstDash val="solid"/>
            </a:ln>
          </c:spPr>
          <c:invertIfNegative val="0"/>
          <c:dLbls>
            <c:dLbl>
              <c:idx val="0"/>
              <c:layout>
                <c:manualLayout>
                  <c:x val="-1.8204142242860488E-2"/>
                  <c:y val="-5.1019991630851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9D-4AA5-9BF2-395B15CA3D34}"/>
                </c:ext>
              </c:extLst>
            </c:dLbl>
            <c:dLbl>
              <c:idx val="1"/>
              <c:layout>
                <c:manualLayout>
                  <c:x val="-1.2481438948688306E-2"/>
                  <c:y val="-3.57660067965048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9D-4AA5-9BF2-395B15CA3D34}"/>
                </c:ext>
              </c:extLst>
            </c:dLbl>
            <c:dLbl>
              <c:idx val="2"/>
              <c:layout>
                <c:manualLayout>
                  <c:x val="1.2053501770104003E-4"/>
                  <c:y val="-1.1333395966807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9D-4AA5-9BF2-395B15CA3D34}"/>
                </c:ext>
              </c:extLst>
            </c:dLbl>
            <c:dLbl>
              <c:idx val="3"/>
              <c:layout>
                <c:manualLayout>
                  <c:x val="-0.5397496316391551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9D-4AA5-9BF2-395B15CA3D34}"/>
                </c:ext>
              </c:extLst>
            </c:dLbl>
            <c:spPr>
              <a:noFill/>
              <a:ln w="15468">
                <a:noFill/>
              </a:ln>
            </c:spPr>
            <c:txPr>
              <a:bodyPr/>
              <a:lstStyle/>
              <a:p>
                <a:pPr>
                  <a:defRPr sz="1096"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m.</c:v>
                </c:pt>
                <c:pt idx="1">
                  <c:v>2016 m.</c:v>
                </c:pt>
                <c:pt idx="2">
                  <c:v>2017 m.</c:v>
                </c:pt>
              </c:strCache>
            </c:strRef>
          </c:cat>
          <c:val>
            <c:numRef>
              <c:f>Sheet1!$B$2:$E$2</c:f>
              <c:numCache>
                <c:formatCode>General</c:formatCode>
                <c:ptCount val="4"/>
                <c:pt idx="0">
                  <c:v>6</c:v>
                </c:pt>
                <c:pt idx="1">
                  <c:v>28</c:v>
                </c:pt>
                <c:pt idx="2">
                  <c:v>54</c:v>
                </c:pt>
              </c:numCache>
            </c:numRef>
          </c:val>
          <c:extLst>
            <c:ext xmlns:c16="http://schemas.microsoft.com/office/drawing/2014/chart" uri="{C3380CC4-5D6E-409C-BE32-E72D297353CC}">
              <c16:uniqueId val="{00000004-6C9D-4AA5-9BF2-395B15CA3D34}"/>
            </c:ext>
          </c:extLst>
        </c:ser>
        <c:ser>
          <c:idx val="1"/>
          <c:order val="1"/>
          <c:tx>
            <c:strRef>
              <c:f>Sheet1!$A$3</c:f>
              <c:strCache>
                <c:ptCount val="1"/>
                <c:pt idx="0">
                  <c:v>vaikų skaičius jose</c:v>
                </c:pt>
              </c:strCache>
            </c:strRef>
          </c:tx>
          <c:spPr>
            <a:solidFill>
              <a:srgbClr val="333399"/>
            </a:solidFill>
            <a:ln w="7734">
              <a:solidFill>
                <a:srgbClr val="000000"/>
              </a:solidFill>
              <a:prstDash val="solid"/>
            </a:ln>
          </c:spPr>
          <c:invertIfNegative val="0"/>
          <c:dLbls>
            <c:dLbl>
              <c:idx val="0"/>
              <c:layout>
                <c:manualLayout>
                  <c:x val="2.4661321955505022E-3"/>
                  <c:y val="-3.368407819676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9D-4AA5-9BF2-395B15CA3D34}"/>
                </c:ext>
              </c:extLst>
            </c:dLbl>
            <c:dLbl>
              <c:idx val="1"/>
              <c:layout>
                <c:manualLayout>
                  <c:x val="5.6894426214944005E-3"/>
                  <c:y val="-2.2075703950790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9D-4AA5-9BF2-395B15CA3D34}"/>
                </c:ext>
              </c:extLst>
            </c:dLbl>
            <c:dLbl>
              <c:idx val="2"/>
              <c:layout>
                <c:manualLayout>
                  <c:x val="1.5946750702772405E-2"/>
                  <c:y val="-3.4770620098942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9D-4AA5-9BF2-395B15CA3D34}"/>
                </c:ext>
              </c:extLst>
            </c:dLbl>
            <c:dLbl>
              <c:idx val="3"/>
              <c:layout>
                <c:manualLayout>
                  <c:x val="0.2967096438348961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9D-4AA5-9BF2-395B15CA3D34}"/>
                </c:ext>
              </c:extLst>
            </c:dLbl>
            <c:spPr>
              <a:noFill/>
              <a:ln w="15468">
                <a:noFill/>
              </a:ln>
            </c:spPr>
            <c:txPr>
              <a:bodyPr/>
              <a:lstStyle/>
              <a:p>
                <a:pPr>
                  <a:defRPr sz="1096"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m.</c:v>
                </c:pt>
                <c:pt idx="1">
                  <c:v>2016 m.</c:v>
                </c:pt>
                <c:pt idx="2">
                  <c:v>2017 m.</c:v>
                </c:pt>
              </c:strCache>
            </c:strRef>
          </c:cat>
          <c:val>
            <c:numRef>
              <c:f>Sheet1!$B$3:$E$3</c:f>
              <c:numCache>
                <c:formatCode>General</c:formatCode>
                <c:ptCount val="4"/>
                <c:pt idx="0">
                  <c:v>13</c:v>
                </c:pt>
                <c:pt idx="1">
                  <c:v>51</c:v>
                </c:pt>
                <c:pt idx="2">
                  <c:v>93</c:v>
                </c:pt>
              </c:numCache>
            </c:numRef>
          </c:val>
          <c:extLst>
            <c:ext xmlns:c16="http://schemas.microsoft.com/office/drawing/2014/chart" uri="{C3380CC4-5D6E-409C-BE32-E72D297353CC}">
              <c16:uniqueId val="{00000009-6C9D-4AA5-9BF2-395B15CA3D34}"/>
            </c:ext>
          </c:extLst>
        </c:ser>
        <c:dLbls>
          <c:showLegendKey val="0"/>
          <c:showVal val="0"/>
          <c:showCatName val="0"/>
          <c:showSerName val="0"/>
          <c:showPercent val="0"/>
          <c:showBubbleSize val="0"/>
        </c:dLbls>
        <c:gapWidth val="150"/>
        <c:gapDepth val="0"/>
        <c:shape val="box"/>
        <c:axId val="137592320"/>
        <c:axId val="137338176"/>
        <c:axId val="0"/>
      </c:bar3DChart>
      <c:catAx>
        <c:axId val="137592320"/>
        <c:scaling>
          <c:orientation val="minMax"/>
        </c:scaling>
        <c:delete val="0"/>
        <c:axPos val="b"/>
        <c:numFmt formatCode="General" sourceLinked="1"/>
        <c:majorTickMark val="out"/>
        <c:minorTickMark val="none"/>
        <c:tickLblPos val="low"/>
        <c:spPr>
          <a:ln w="1933">
            <a:solidFill>
              <a:srgbClr val="000000"/>
            </a:solidFill>
            <a:prstDash val="solid"/>
          </a:ln>
        </c:spPr>
        <c:txPr>
          <a:bodyPr rot="0" vert="horz"/>
          <a:lstStyle/>
          <a:p>
            <a:pPr>
              <a:defRPr sz="1096" b="1" i="0" u="none" strike="noStrike" baseline="0">
                <a:solidFill>
                  <a:srgbClr val="000000"/>
                </a:solidFill>
                <a:latin typeface="Arial"/>
                <a:ea typeface="Arial"/>
                <a:cs typeface="Arial"/>
              </a:defRPr>
            </a:pPr>
            <a:endParaRPr lang="lt-LT"/>
          </a:p>
        </c:txPr>
        <c:crossAx val="137338176"/>
        <c:crosses val="autoZero"/>
        <c:auto val="1"/>
        <c:lblAlgn val="ctr"/>
        <c:lblOffset val="100"/>
        <c:tickLblSkip val="1"/>
        <c:tickMarkSkip val="1"/>
        <c:noMultiLvlLbl val="0"/>
      </c:catAx>
      <c:valAx>
        <c:axId val="137338176"/>
        <c:scaling>
          <c:orientation val="minMax"/>
        </c:scaling>
        <c:delete val="0"/>
        <c:axPos val="l"/>
        <c:majorGridlines>
          <c:spPr>
            <a:ln w="1933">
              <a:solidFill>
                <a:srgbClr val="000000"/>
              </a:solidFill>
              <a:prstDash val="solid"/>
            </a:ln>
          </c:spPr>
        </c:majorGridlines>
        <c:numFmt formatCode="General" sourceLinked="1"/>
        <c:majorTickMark val="out"/>
        <c:minorTickMark val="none"/>
        <c:tickLblPos val="nextTo"/>
        <c:spPr>
          <a:ln w="1933">
            <a:solidFill>
              <a:srgbClr val="000000"/>
            </a:solidFill>
            <a:prstDash val="solid"/>
          </a:ln>
        </c:spPr>
        <c:txPr>
          <a:bodyPr rot="0" vert="horz"/>
          <a:lstStyle/>
          <a:p>
            <a:pPr>
              <a:defRPr sz="1096" b="1" i="0" u="none" strike="noStrike" baseline="0">
                <a:solidFill>
                  <a:srgbClr val="000000"/>
                </a:solidFill>
                <a:latin typeface="Arial"/>
                <a:ea typeface="Arial"/>
                <a:cs typeface="Arial"/>
              </a:defRPr>
            </a:pPr>
            <a:endParaRPr lang="lt-LT"/>
          </a:p>
        </c:txPr>
        <c:crossAx val="137592320"/>
        <c:crosses val="autoZero"/>
        <c:crossBetween val="between"/>
      </c:valAx>
      <c:spPr>
        <a:noFill/>
        <a:ln w="15468">
          <a:noFill/>
        </a:ln>
      </c:spPr>
    </c:plotArea>
    <c:legend>
      <c:legendPos val="r"/>
      <c:layout>
        <c:manualLayout>
          <c:xMode val="edge"/>
          <c:yMode val="edge"/>
          <c:x val="0.69871043376318875"/>
          <c:y val="0.42489270386266093"/>
          <c:w val="0.29660023446658851"/>
          <c:h val="0.15236051502145923"/>
        </c:manualLayout>
      </c:layout>
      <c:overlay val="0"/>
      <c:spPr>
        <a:noFill/>
        <a:ln w="1933">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1096" b="1" i="0" u="none" strike="noStrike" baseline="0">
          <a:solidFill>
            <a:srgbClr val="000000"/>
          </a:solidFill>
          <a:latin typeface="Arial"/>
          <a:ea typeface="Arial"/>
          <a:cs typeface="Arial"/>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631901840490798"/>
          <c:y val="0.23121387283236994"/>
          <c:w val="0.48466257668711654"/>
          <c:h val="0.54913294797687862"/>
        </c:manualLayout>
      </c:layout>
      <c:pie3DChart>
        <c:varyColors val="1"/>
        <c:ser>
          <c:idx val="0"/>
          <c:order val="0"/>
          <c:tx>
            <c:strRef>
              <c:f>Sheet1!$A$2</c:f>
              <c:strCache>
                <c:ptCount val="1"/>
                <c:pt idx="0">
                  <c:v>Lėšos</c:v>
                </c:pt>
              </c:strCache>
            </c:strRef>
          </c:tx>
          <c:spPr>
            <a:solidFill>
              <a:srgbClr val="BBE0E3"/>
            </a:solidFill>
            <a:ln w="12725">
              <a:solidFill>
                <a:srgbClr val="000000"/>
              </a:solidFill>
              <a:prstDash val="solid"/>
            </a:ln>
          </c:spPr>
          <c:dPt>
            <c:idx val="0"/>
            <c:bubble3D val="0"/>
            <c:extLst>
              <c:ext xmlns:c16="http://schemas.microsoft.com/office/drawing/2014/chart" uri="{C3380CC4-5D6E-409C-BE32-E72D297353CC}">
                <c16:uniqueId val="{00000000-BEDF-4964-97F9-8E6BBD1244CF}"/>
              </c:ext>
            </c:extLst>
          </c:dPt>
          <c:dPt>
            <c:idx val="1"/>
            <c:bubble3D val="0"/>
            <c:spPr>
              <a:solidFill>
                <a:srgbClr val="333399"/>
              </a:solidFill>
              <a:ln w="12725">
                <a:solidFill>
                  <a:srgbClr val="000000"/>
                </a:solidFill>
                <a:prstDash val="solid"/>
              </a:ln>
            </c:spPr>
            <c:extLst>
              <c:ext xmlns:c16="http://schemas.microsoft.com/office/drawing/2014/chart" uri="{C3380CC4-5D6E-409C-BE32-E72D297353CC}">
                <c16:uniqueId val="{00000002-BEDF-4964-97F9-8E6BBD1244CF}"/>
              </c:ext>
            </c:extLst>
          </c:dPt>
          <c:dPt>
            <c:idx val="2"/>
            <c:bubble3D val="0"/>
            <c:spPr>
              <a:solidFill>
                <a:srgbClr val="009999"/>
              </a:solidFill>
              <a:ln w="12725">
                <a:solidFill>
                  <a:srgbClr val="000000"/>
                </a:solidFill>
                <a:prstDash val="solid"/>
              </a:ln>
            </c:spPr>
            <c:extLst>
              <c:ext xmlns:c16="http://schemas.microsoft.com/office/drawing/2014/chart" uri="{C3380CC4-5D6E-409C-BE32-E72D297353CC}">
                <c16:uniqueId val="{00000004-BEDF-4964-97F9-8E6BBD1244CF}"/>
              </c:ext>
            </c:extLst>
          </c:dPt>
          <c:dPt>
            <c:idx val="3"/>
            <c:bubble3D val="0"/>
            <c:spPr>
              <a:solidFill>
                <a:srgbClr val="99CC00"/>
              </a:solidFill>
              <a:ln w="12725">
                <a:solidFill>
                  <a:srgbClr val="000000"/>
                </a:solidFill>
                <a:prstDash val="solid"/>
              </a:ln>
            </c:spPr>
            <c:extLst>
              <c:ext xmlns:c16="http://schemas.microsoft.com/office/drawing/2014/chart" uri="{C3380CC4-5D6E-409C-BE32-E72D297353CC}">
                <c16:uniqueId val="{00000006-BEDF-4964-97F9-8E6BBD1244CF}"/>
              </c:ext>
            </c:extLst>
          </c:dPt>
          <c:dLbls>
            <c:spPr>
              <a:noFill/>
              <a:ln w="25450">
                <a:noFill/>
              </a:ln>
            </c:spPr>
            <c:txPr>
              <a:bodyPr/>
              <a:lstStyle/>
              <a:p>
                <a:pPr>
                  <a:defRPr sz="751"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2014 m.</c:v>
                </c:pt>
                <c:pt idx="1">
                  <c:v>2015 m.</c:v>
                </c:pt>
                <c:pt idx="2">
                  <c:v>2016 m.</c:v>
                </c:pt>
                <c:pt idx="3">
                  <c:v>2017 m.</c:v>
                </c:pt>
              </c:strCache>
            </c:strRef>
          </c:cat>
          <c:val>
            <c:numRef>
              <c:f>Sheet1!$B$2:$E$2</c:f>
              <c:numCache>
                <c:formatCode>General</c:formatCode>
                <c:ptCount val="4"/>
                <c:pt idx="0">
                  <c:v>26</c:v>
                </c:pt>
                <c:pt idx="1">
                  <c:v>26.4</c:v>
                </c:pt>
                <c:pt idx="2">
                  <c:v>18.600000000000001</c:v>
                </c:pt>
                <c:pt idx="3">
                  <c:v>15.5</c:v>
                </c:pt>
              </c:numCache>
            </c:numRef>
          </c:val>
          <c:extLst>
            <c:ext xmlns:c16="http://schemas.microsoft.com/office/drawing/2014/chart" uri="{C3380CC4-5D6E-409C-BE32-E72D297353CC}">
              <c16:uniqueId val="{00000007-BEDF-4964-97F9-8E6BBD1244CF}"/>
            </c:ext>
          </c:extLst>
        </c:ser>
        <c:dLbls>
          <c:showLegendKey val="0"/>
          <c:showVal val="0"/>
          <c:showCatName val="0"/>
          <c:showSerName val="0"/>
          <c:showPercent val="0"/>
          <c:showBubbleSize val="0"/>
          <c:showLeaderLines val="1"/>
        </c:dLbls>
      </c:pie3DChart>
      <c:spPr>
        <a:noFill/>
        <a:ln w="25450">
          <a:noFill/>
        </a:ln>
      </c:spPr>
    </c:plotArea>
    <c:legend>
      <c:legendPos val="r"/>
      <c:layout>
        <c:manualLayout>
          <c:xMode val="edge"/>
          <c:yMode val="edge"/>
          <c:x val="0.87730061349693256"/>
          <c:y val="0.32369942196531792"/>
          <c:w val="0.11451942740286299"/>
          <c:h val="0.35260115606936415"/>
        </c:manualLayout>
      </c:layout>
      <c:overlay val="0"/>
      <c:spPr>
        <a:noFill/>
        <a:ln w="3181">
          <a:solidFill>
            <a:srgbClr val="000000"/>
          </a:solidFill>
          <a:prstDash val="solid"/>
        </a:ln>
      </c:spPr>
      <c:txPr>
        <a:bodyPr/>
        <a:lstStyle/>
        <a:p>
          <a:pPr>
            <a:defRPr sz="691" b="1" i="0" u="none" strike="noStrike" baseline="0">
              <a:solidFill>
                <a:srgbClr val="000000"/>
              </a:solidFill>
              <a:latin typeface="Arial"/>
              <a:ea typeface="Arial"/>
              <a:cs typeface="Arial"/>
            </a:defRPr>
          </a:pPr>
          <a:endParaRPr lang="lt-LT"/>
        </a:p>
      </c:txPr>
    </c:legend>
    <c:plotVisOnly val="1"/>
    <c:dispBlanksAs val="zero"/>
    <c:showDLblsOverMax val="0"/>
  </c:chart>
  <c:spPr>
    <a:noFill/>
    <a:ln>
      <a:noFill/>
    </a:ln>
  </c:spPr>
  <c:txPr>
    <a:bodyPr/>
    <a:lstStyle/>
    <a:p>
      <a:pPr>
        <a:defRPr sz="751" b="1" i="0" u="none" strike="noStrike" baseline="0">
          <a:solidFill>
            <a:srgbClr val="000000"/>
          </a:solidFill>
          <a:latin typeface="Arial"/>
          <a:ea typeface="Arial"/>
          <a:cs typeface="Arial"/>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
      <c:hPercent val="84"/>
      <c:rotY val="329"/>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5625E-2"/>
          <c:y val="7.6487252124645896E-2"/>
          <c:w val="0.61805555555555558"/>
          <c:h val="0.70821529745042489"/>
        </c:manualLayout>
      </c:layout>
      <c:bar3DChart>
        <c:barDir val="col"/>
        <c:grouping val="clustered"/>
        <c:varyColors val="0"/>
        <c:ser>
          <c:idx val="0"/>
          <c:order val="0"/>
          <c:tx>
            <c:strRef>
              <c:f>Sheet1!$B$1</c:f>
              <c:strCache>
                <c:ptCount val="1"/>
                <c:pt idx="0">
                  <c:v>Surinkta vaikų svajonių </c:v>
                </c:pt>
              </c:strCache>
            </c:strRef>
          </c:tx>
          <c:spPr>
            <a:solidFill>
              <a:srgbClr val="BBE0E3"/>
            </a:solidFill>
            <a:ln w="9867">
              <a:solidFill>
                <a:srgbClr val="000000"/>
              </a:solidFill>
              <a:prstDash val="solid"/>
            </a:ln>
          </c:spPr>
          <c:invertIfNegative val="0"/>
          <c:dLbls>
            <c:dLbl>
              <c:idx val="0"/>
              <c:layout>
                <c:manualLayout>
                  <c:x val="-2.1221634342745391E-2"/>
                  <c:y val="1.7867833536610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4D-4E26-ADB6-7A4BCE0F0A81}"/>
                </c:ext>
              </c:extLst>
            </c:dLbl>
            <c:dLbl>
              <c:idx val="1"/>
              <c:layout>
                <c:manualLayout>
                  <c:x val="-1.2407939562873616E-2"/>
                  <c:y val="-5.01248226038963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4D-4E26-ADB6-7A4BCE0F0A81}"/>
                </c:ext>
              </c:extLst>
            </c:dLbl>
            <c:spPr>
              <a:noFill/>
              <a:ln w="19733">
                <a:noFill/>
              </a:ln>
            </c:spPr>
            <c:txPr>
              <a:bodyPr/>
              <a:lstStyle/>
              <a:p>
                <a:pPr>
                  <a:defRPr sz="118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2013 m.</c:v>
                </c:pt>
                <c:pt idx="1">
                  <c:v>2014 m.</c:v>
                </c:pt>
                <c:pt idx="2">
                  <c:v>2015 m.</c:v>
                </c:pt>
                <c:pt idx="3">
                  <c:v>2016 m.</c:v>
                </c:pt>
                <c:pt idx="4">
                  <c:v>2017 m.</c:v>
                </c:pt>
              </c:strCache>
            </c:strRef>
          </c:cat>
          <c:val>
            <c:numRef>
              <c:f>Sheet1!$B$2:$B$6</c:f>
              <c:numCache>
                <c:formatCode>General</c:formatCode>
                <c:ptCount val="5"/>
                <c:pt idx="0">
                  <c:v>92</c:v>
                </c:pt>
                <c:pt idx="1">
                  <c:v>87</c:v>
                </c:pt>
                <c:pt idx="2">
                  <c:v>117</c:v>
                </c:pt>
                <c:pt idx="3">
                  <c:v>156</c:v>
                </c:pt>
                <c:pt idx="4">
                  <c:v>266</c:v>
                </c:pt>
              </c:numCache>
            </c:numRef>
          </c:val>
          <c:extLst>
            <c:ext xmlns:c16="http://schemas.microsoft.com/office/drawing/2014/chart" uri="{C3380CC4-5D6E-409C-BE32-E72D297353CC}">
              <c16:uniqueId val="{00000002-B64D-4E26-ADB6-7A4BCE0F0A81}"/>
            </c:ext>
          </c:extLst>
        </c:ser>
        <c:ser>
          <c:idx val="1"/>
          <c:order val="1"/>
          <c:tx>
            <c:strRef>
              <c:f>Sheet1!$C$1</c:f>
              <c:strCache>
                <c:ptCount val="1"/>
                <c:pt idx="0">
                  <c:v>Išpildyta vaikų svajonių</c:v>
                </c:pt>
              </c:strCache>
            </c:strRef>
          </c:tx>
          <c:spPr>
            <a:solidFill>
              <a:srgbClr val="333399"/>
            </a:solidFill>
            <a:ln w="9867">
              <a:solidFill>
                <a:srgbClr val="000000"/>
              </a:solidFill>
              <a:prstDash val="solid"/>
            </a:ln>
          </c:spPr>
          <c:invertIfNegative val="0"/>
          <c:dLbls>
            <c:dLbl>
              <c:idx val="0"/>
              <c:layout>
                <c:manualLayout>
                  <c:x val="-7.5427808165149379E-3"/>
                  <c:y val="-1.4992092351453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4D-4E26-ADB6-7A4BCE0F0A81}"/>
                </c:ext>
              </c:extLst>
            </c:dLbl>
            <c:dLbl>
              <c:idx val="1"/>
              <c:layout>
                <c:manualLayout>
                  <c:x val="3.0070250744679838E-3"/>
                  <c:y val="-7.8453434501913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4D-4E26-ADB6-7A4BCE0F0A81}"/>
                </c:ext>
              </c:extLst>
            </c:dLbl>
            <c:spPr>
              <a:noFill/>
              <a:ln w="19733">
                <a:noFill/>
              </a:ln>
            </c:spPr>
            <c:txPr>
              <a:bodyPr/>
              <a:lstStyle/>
              <a:p>
                <a:pPr>
                  <a:defRPr sz="118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2013 m.</c:v>
                </c:pt>
                <c:pt idx="1">
                  <c:v>2014 m.</c:v>
                </c:pt>
                <c:pt idx="2">
                  <c:v>2015 m.</c:v>
                </c:pt>
                <c:pt idx="3">
                  <c:v>2016 m.</c:v>
                </c:pt>
                <c:pt idx="4">
                  <c:v>2017 m.</c:v>
                </c:pt>
              </c:strCache>
            </c:strRef>
          </c:cat>
          <c:val>
            <c:numRef>
              <c:f>Sheet1!$C$2:$C$6</c:f>
              <c:numCache>
                <c:formatCode>General</c:formatCode>
                <c:ptCount val="5"/>
                <c:pt idx="0">
                  <c:v>79</c:v>
                </c:pt>
                <c:pt idx="1">
                  <c:v>87</c:v>
                </c:pt>
                <c:pt idx="2">
                  <c:v>117</c:v>
                </c:pt>
                <c:pt idx="3">
                  <c:v>156</c:v>
                </c:pt>
                <c:pt idx="4">
                  <c:v>266</c:v>
                </c:pt>
              </c:numCache>
            </c:numRef>
          </c:val>
          <c:extLst>
            <c:ext xmlns:c16="http://schemas.microsoft.com/office/drawing/2014/chart" uri="{C3380CC4-5D6E-409C-BE32-E72D297353CC}">
              <c16:uniqueId val="{00000005-B64D-4E26-ADB6-7A4BCE0F0A81}"/>
            </c:ext>
          </c:extLst>
        </c:ser>
        <c:dLbls>
          <c:showLegendKey val="0"/>
          <c:showVal val="0"/>
          <c:showCatName val="0"/>
          <c:showSerName val="0"/>
          <c:showPercent val="0"/>
          <c:showBubbleSize val="0"/>
        </c:dLbls>
        <c:gapWidth val="150"/>
        <c:gapDepth val="0"/>
        <c:shape val="box"/>
        <c:axId val="137382912"/>
        <c:axId val="138660096"/>
        <c:axId val="0"/>
      </c:bar3DChart>
      <c:catAx>
        <c:axId val="137382912"/>
        <c:scaling>
          <c:orientation val="minMax"/>
        </c:scaling>
        <c:delete val="0"/>
        <c:axPos val="b"/>
        <c:numFmt formatCode="General" sourceLinked="1"/>
        <c:majorTickMark val="out"/>
        <c:minorTickMark val="none"/>
        <c:tickLblPos val="low"/>
        <c:spPr>
          <a:ln w="2467">
            <a:solidFill>
              <a:srgbClr val="000000"/>
            </a:solidFill>
            <a:prstDash val="solid"/>
          </a:ln>
        </c:spPr>
        <c:txPr>
          <a:bodyPr rot="0" vert="horz"/>
          <a:lstStyle/>
          <a:p>
            <a:pPr>
              <a:defRPr sz="1185" b="1" i="0" u="none" strike="noStrike" baseline="0">
                <a:solidFill>
                  <a:srgbClr val="000000"/>
                </a:solidFill>
                <a:latin typeface="Arial"/>
                <a:ea typeface="Arial"/>
                <a:cs typeface="Arial"/>
              </a:defRPr>
            </a:pPr>
            <a:endParaRPr lang="lt-LT"/>
          </a:p>
        </c:txPr>
        <c:crossAx val="138660096"/>
        <c:crosses val="autoZero"/>
        <c:auto val="1"/>
        <c:lblAlgn val="ctr"/>
        <c:lblOffset val="100"/>
        <c:tickLblSkip val="1"/>
        <c:tickMarkSkip val="1"/>
        <c:noMultiLvlLbl val="0"/>
      </c:catAx>
      <c:valAx>
        <c:axId val="138660096"/>
        <c:scaling>
          <c:orientation val="minMax"/>
        </c:scaling>
        <c:delete val="0"/>
        <c:axPos val="r"/>
        <c:majorGridlines>
          <c:spPr>
            <a:ln w="2467">
              <a:solidFill>
                <a:srgbClr val="000000"/>
              </a:solidFill>
              <a:prstDash val="solid"/>
            </a:ln>
          </c:spPr>
        </c:majorGridlines>
        <c:numFmt formatCode="General" sourceLinked="1"/>
        <c:majorTickMark val="out"/>
        <c:minorTickMark val="none"/>
        <c:tickLblPos val="nextTo"/>
        <c:spPr>
          <a:ln w="2467">
            <a:solidFill>
              <a:srgbClr val="000000"/>
            </a:solidFill>
            <a:prstDash val="solid"/>
          </a:ln>
        </c:spPr>
        <c:txPr>
          <a:bodyPr rot="0" vert="horz"/>
          <a:lstStyle/>
          <a:p>
            <a:pPr>
              <a:defRPr sz="1185" b="1" i="0" u="none" strike="noStrike" baseline="0">
                <a:solidFill>
                  <a:srgbClr val="000000"/>
                </a:solidFill>
                <a:latin typeface="Arial"/>
                <a:ea typeface="Arial"/>
                <a:cs typeface="Arial"/>
              </a:defRPr>
            </a:pPr>
            <a:endParaRPr lang="lt-LT"/>
          </a:p>
        </c:txPr>
        <c:crossAx val="137382912"/>
        <c:crosses val="max"/>
        <c:crossBetween val="between"/>
      </c:valAx>
      <c:spPr>
        <a:noFill/>
        <a:ln w="19733">
          <a:noFill/>
        </a:ln>
      </c:spPr>
    </c:plotArea>
    <c:legend>
      <c:legendPos val="r"/>
      <c:legendEntry>
        <c:idx val="0"/>
        <c:txPr>
          <a:bodyPr/>
          <a:lstStyle/>
          <a:p>
            <a:pPr>
              <a:defRPr sz="695" b="1" i="0" u="none" strike="noStrike" baseline="0">
                <a:solidFill>
                  <a:srgbClr val="000000"/>
                </a:solidFill>
                <a:latin typeface="Times New Roman"/>
                <a:ea typeface="Times New Roman"/>
                <a:cs typeface="Times New Roman"/>
              </a:defRPr>
            </a:pPr>
            <a:endParaRPr lang="lt-LT"/>
          </a:p>
        </c:txPr>
      </c:legendEntry>
      <c:legendEntry>
        <c:idx val="1"/>
        <c:txPr>
          <a:bodyPr/>
          <a:lstStyle/>
          <a:p>
            <a:pPr>
              <a:defRPr sz="695" b="1" i="0" u="none" strike="noStrike" baseline="0">
                <a:solidFill>
                  <a:srgbClr val="000000"/>
                </a:solidFill>
                <a:latin typeface="times "/>
                <a:ea typeface="times "/>
                <a:cs typeface="times "/>
              </a:defRPr>
            </a:pPr>
            <a:endParaRPr lang="lt-LT"/>
          </a:p>
        </c:txPr>
      </c:legendEntry>
      <c:layout>
        <c:manualLayout>
          <c:xMode val="edge"/>
          <c:yMode val="edge"/>
          <c:x val="0.72395833333333337"/>
          <c:y val="0.44192634560906513"/>
          <c:w val="0.2673611111111111"/>
          <c:h val="0.12181303116147309"/>
        </c:manualLayout>
      </c:layout>
      <c:overlay val="0"/>
      <c:spPr>
        <a:noFill/>
        <a:ln w="2467">
          <a:solidFill>
            <a:srgbClr val="000000"/>
          </a:solidFill>
          <a:prstDash val="solid"/>
        </a:ln>
      </c:spPr>
      <c:txPr>
        <a:bodyPr/>
        <a:lstStyle/>
        <a:p>
          <a:pPr>
            <a:defRPr sz="1088"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1185" b="1" i="0" u="none" strike="noStrike" baseline="0">
          <a:solidFill>
            <a:srgbClr val="000000"/>
          </a:solidFill>
          <a:latin typeface="Arial"/>
          <a:ea typeface="Arial"/>
          <a:cs typeface="Arial"/>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664596273291921E-2"/>
          <c:y val="0.31847133757961782"/>
          <c:w val="0.67080745341614911"/>
          <c:h val="0.36518046709129509"/>
        </c:manualLayout>
      </c:layout>
      <c:pie3DChart>
        <c:varyColors val="1"/>
        <c:ser>
          <c:idx val="0"/>
          <c:order val="0"/>
          <c:tx>
            <c:strRef>
              <c:f>Sheet1!$A$2</c:f>
              <c:strCache>
                <c:ptCount val="1"/>
                <c:pt idx="0">
                  <c:v>Vaikų svajonės </c:v>
                </c:pt>
              </c:strCache>
            </c:strRef>
          </c:tx>
          <c:spPr>
            <a:solidFill>
              <a:srgbClr val="BBE0E3"/>
            </a:solidFill>
            <a:ln w="5686">
              <a:solidFill>
                <a:srgbClr val="000000"/>
              </a:solidFill>
              <a:prstDash val="solid"/>
            </a:ln>
          </c:spPr>
          <c:dPt>
            <c:idx val="0"/>
            <c:bubble3D val="0"/>
            <c:extLst>
              <c:ext xmlns:c16="http://schemas.microsoft.com/office/drawing/2014/chart" uri="{C3380CC4-5D6E-409C-BE32-E72D297353CC}">
                <c16:uniqueId val="{00000000-FDE8-4768-8FF5-38336B5C1F07}"/>
              </c:ext>
            </c:extLst>
          </c:dPt>
          <c:dPt>
            <c:idx val="1"/>
            <c:bubble3D val="0"/>
            <c:spPr>
              <a:solidFill>
                <a:srgbClr val="333399"/>
              </a:solidFill>
              <a:ln w="5686">
                <a:solidFill>
                  <a:srgbClr val="000000"/>
                </a:solidFill>
                <a:prstDash val="solid"/>
              </a:ln>
            </c:spPr>
            <c:extLst>
              <c:ext xmlns:c16="http://schemas.microsoft.com/office/drawing/2014/chart" uri="{C3380CC4-5D6E-409C-BE32-E72D297353CC}">
                <c16:uniqueId val="{00000002-FDE8-4768-8FF5-38336B5C1F07}"/>
              </c:ext>
            </c:extLst>
          </c:dPt>
          <c:dPt>
            <c:idx val="2"/>
            <c:bubble3D val="0"/>
            <c:spPr>
              <a:solidFill>
                <a:srgbClr val="009999"/>
              </a:solidFill>
              <a:ln w="5686">
                <a:solidFill>
                  <a:srgbClr val="000000"/>
                </a:solidFill>
                <a:prstDash val="solid"/>
              </a:ln>
            </c:spPr>
            <c:extLst>
              <c:ext xmlns:c16="http://schemas.microsoft.com/office/drawing/2014/chart" uri="{C3380CC4-5D6E-409C-BE32-E72D297353CC}">
                <c16:uniqueId val="{00000004-FDE8-4768-8FF5-38336B5C1F07}"/>
              </c:ext>
            </c:extLst>
          </c:dPt>
          <c:cat>
            <c:strRef>
              <c:f>Sheet1!$B$1:$D$1</c:f>
              <c:strCache>
                <c:ptCount val="3"/>
                <c:pt idx="0">
                  <c:v>2015 m.</c:v>
                </c:pt>
                <c:pt idx="1">
                  <c:v>2016 m.</c:v>
                </c:pt>
                <c:pt idx="2">
                  <c:v>2017 m.</c:v>
                </c:pt>
              </c:strCache>
            </c:strRef>
          </c:cat>
          <c:val>
            <c:numRef>
              <c:f>Sheet1!$B$2:$D$2</c:f>
              <c:numCache>
                <c:formatCode>General</c:formatCode>
                <c:ptCount val="3"/>
                <c:pt idx="0">
                  <c:v>117</c:v>
                </c:pt>
                <c:pt idx="1">
                  <c:v>152</c:v>
                </c:pt>
                <c:pt idx="2">
                  <c:v>266</c:v>
                </c:pt>
              </c:numCache>
            </c:numRef>
          </c:val>
          <c:extLst>
            <c:ext xmlns:c16="http://schemas.microsoft.com/office/drawing/2014/chart" uri="{C3380CC4-5D6E-409C-BE32-E72D297353CC}">
              <c16:uniqueId val="{00000005-FDE8-4768-8FF5-38336B5C1F07}"/>
            </c:ext>
          </c:extLst>
        </c:ser>
        <c:ser>
          <c:idx val="1"/>
          <c:order val="1"/>
          <c:tx>
            <c:strRef>
              <c:f>Sheet1!$A$3</c:f>
              <c:strCache>
                <c:ptCount val="1"/>
              </c:strCache>
            </c:strRef>
          </c:tx>
          <c:spPr>
            <a:solidFill>
              <a:srgbClr val="333399"/>
            </a:solidFill>
            <a:ln w="5686">
              <a:solidFill>
                <a:srgbClr val="000000"/>
              </a:solidFill>
              <a:prstDash val="solid"/>
            </a:ln>
          </c:spPr>
          <c:dPt>
            <c:idx val="0"/>
            <c:bubble3D val="0"/>
            <c:spPr>
              <a:solidFill>
                <a:srgbClr val="BBE0E3"/>
              </a:solidFill>
              <a:ln w="5686">
                <a:solidFill>
                  <a:srgbClr val="000000"/>
                </a:solidFill>
                <a:prstDash val="solid"/>
              </a:ln>
            </c:spPr>
            <c:extLst>
              <c:ext xmlns:c16="http://schemas.microsoft.com/office/drawing/2014/chart" uri="{C3380CC4-5D6E-409C-BE32-E72D297353CC}">
                <c16:uniqueId val="{00000007-FDE8-4768-8FF5-38336B5C1F07}"/>
              </c:ext>
            </c:extLst>
          </c:dPt>
          <c:dPt>
            <c:idx val="1"/>
            <c:bubble3D val="0"/>
            <c:extLst>
              <c:ext xmlns:c16="http://schemas.microsoft.com/office/drawing/2014/chart" uri="{C3380CC4-5D6E-409C-BE32-E72D297353CC}">
                <c16:uniqueId val="{00000008-FDE8-4768-8FF5-38336B5C1F07}"/>
              </c:ext>
            </c:extLst>
          </c:dPt>
          <c:dPt>
            <c:idx val="2"/>
            <c:bubble3D val="0"/>
            <c:spPr>
              <a:solidFill>
                <a:srgbClr val="009999"/>
              </a:solidFill>
              <a:ln w="5686">
                <a:solidFill>
                  <a:srgbClr val="000000"/>
                </a:solidFill>
                <a:prstDash val="solid"/>
              </a:ln>
            </c:spPr>
            <c:extLst>
              <c:ext xmlns:c16="http://schemas.microsoft.com/office/drawing/2014/chart" uri="{C3380CC4-5D6E-409C-BE32-E72D297353CC}">
                <c16:uniqueId val="{0000000A-FDE8-4768-8FF5-38336B5C1F07}"/>
              </c:ext>
            </c:extLst>
          </c:dPt>
          <c:cat>
            <c:strRef>
              <c:f>Sheet1!$B$1:$D$1</c:f>
              <c:strCache>
                <c:ptCount val="3"/>
                <c:pt idx="0">
                  <c:v>2015 m.</c:v>
                </c:pt>
                <c:pt idx="1">
                  <c:v>2016 m.</c:v>
                </c:pt>
                <c:pt idx="2">
                  <c:v>2017 m.</c:v>
                </c:pt>
              </c:strCache>
            </c:strRef>
          </c:cat>
          <c:val>
            <c:numRef>
              <c:f>Sheet1!$B$3:$D$3</c:f>
              <c:numCache>
                <c:formatCode>General</c:formatCode>
                <c:ptCount val="3"/>
              </c:numCache>
            </c:numRef>
          </c:val>
          <c:extLst>
            <c:ext xmlns:c16="http://schemas.microsoft.com/office/drawing/2014/chart" uri="{C3380CC4-5D6E-409C-BE32-E72D297353CC}">
              <c16:uniqueId val="{0000000B-FDE8-4768-8FF5-38336B5C1F07}"/>
            </c:ext>
          </c:extLst>
        </c:ser>
        <c:ser>
          <c:idx val="2"/>
          <c:order val="2"/>
          <c:tx>
            <c:strRef>
              <c:f>Sheet1!$A$4</c:f>
              <c:strCache>
                <c:ptCount val="1"/>
              </c:strCache>
            </c:strRef>
          </c:tx>
          <c:spPr>
            <a:solidFill>
              <a:srgbClr val="009999"/>
            </a:solidFill>
            <a:ln w="5686">
              <a:solidFill>
                <a:srgbClr val="000000"/>
              </a:solidFill>
              <a:prstDash val="solid"/>
            </a:ln>
          </c:spPr>
          <c:dPt>
            <c:idx val="0"/>
            <c:bubble3D val="0"/>
            <c:spPr>
              <a:solidFill>
                <a:srgbClr val="BBE0E3"/>
              </a:solidFill>
              <a:ln w="5686">
                <a:solidFill>
                  <a:srgbClr val="000000"/>
                </a:solidFill>
                <a:prstDash val="solid"/>
              </a:ln>
            </c:spPr>
            <c:extLst>
              <c:ext xmlns:c16="http://schemas.microsoft.com/office/drawing/2014/chart" uri="{C3380CC4-5D6E-409C-BE32-E72D297353CC}">
                <c16:uniqueId val="{0000000D-FDE8-4768-8FF5-38336B5C1F07}"/>
              </c:ext>
            </c:extLst>
          </c:dPt>
          <c:dPt>
            <c:idx val="1"/>
            <c:bubble3D val="0"/>
            <c:spPr>
              <a:solidFill>
                <a:srgbClr val="333399"/>
              </a:solidFill>
              <a:ln w="5686">
                <a:solidFill>
                  <a:srgbClr val="000000"/>
                </a:solidFill>
                <a:prstDash val="solid"/>
              </a:ln>
            </c:spPr>
            <c:extLst>
              <c:ext xmlns:c16="http://schemas.microsoft.com/office/drawing/2014/chart" uri="{C3380CC4-5D6E-409C-BE32-E72D297353CC}">
                <c16:uniqueId val="{0000000F-FDE8-4768-8FF5-38336B5C1F07}"/>
              </c:ext>
            </c:extLst>
          </c:dPt>
          <c:dPt>
            <c:idx val="2"/>
            <c:bubble3D val="0"/>
            <c:extLst>
              <c:ext xmlns:c16="http://schemas.microsoft.com/office/drawing/2014/chart" uri="{C3380CC4-5D6E-409C-BE32-E72D297353CC}">
                <c16:uniqueId val="{00000010-FDE8-4768-8FF5-38336B5C1F07}"/>
              </c:ext>
            </c:extLst>
          </c:dPt>
          <c:cat>
            <c:strRef>
              <c:f>Sheet1!$B$1:$D$1</c:f>
              <c:strCache>
                <c:ptCount val="3"/>
                <c:pt idx="0">
                  <c:v>2015 m.</c:v>
                </c:pt>
                <c:pt idx="1">
                  <c:v>2016 m.</c:v>
                </c:pt>
                <c:pt idx="2">
                  <c:v>2017 m.</c:v>
                </c:pt>
              </c:strCache>
            </c:strRef>
          </c:cat>
          <c:val>
            <c:numRef>
              <c:f>Sheet1!$B$4:$D$4</c:f>
              <c:numCache>
                <c:formatCode>General</c:formatCode>
                <c:ptCount val="3"/>
              </c:numCache>
            </c:numRef>
          </c:val>
          <c:extLst>
            <c:ext xmlns:c16="http://schemas.microsoft.com/office/drawing/2014/chart" uri="{C3380CC4-5D6E-409C-BE32-E72D297353CC}">
              <c16:uniqueId val="{00000011-FDE8-4768-8FF5-38336B5C1F07}"/>
            </c:ext>
          </c:extLst>
        </c:ser>
        <c:dLbls>
          <c:showLegendKey val="0"/>
          <c:showVal val="0"/>
          <c:showCatName val="0"/>
          <c:showSerName val="0"/>
          <c:showPercent val="0"/>
          <c:showBubbleSize val="0"/>
          <c:showLeaderLines val="1"/>
        </c:dLbls>
      </c:pie3DChart>
      <c:spPr>
        <a:noFill/>
        <a:ln w="11371">
          <a:noFill/>
        </a:ln>
      </c:spPr>
    </c:plotArea>
    <c:legend>
      <c:legendPos val="r"/>
      <c:layout>
        <c:manualLayout>
          <c:xMode val="edge"/>
          <c:yMode val="edge"/>
          <c:x val="0.79658385093167705"/>
          <c:y val="0.38428874734607221"/>
          <c:w val="0.19720496894409939"/>
          <c:h val="0.23142250530785563"/>
        </c:manualLayout>
      </c:layout>
      <c:overlay val="0"/>
      <c:spPr>
        <a:noFill/>
        <a:ln w="1421">
          <a:solidFill>
            <a:srgbClr val="000000"/>
          </a:solidFill>
          <a:prstDash val="solid"/>
        </a:ln>
      </c:spPr>
      <c:txPr>
        <a:bodyPr/>
        <a:lstStyle/>
        <a:p>
          <a:pPr>
            <a:defRPr sz="761" b="1" i="0" u="none" strike="noStrike" baseline="0">
              <a:solidFill>
                <a:srgbClr val="000000"/>
              </a:solidFill>
              <a:latin typeface="Arial"/>
              <a:ea typeface="Arial"/>
              <a:cs typeface="Arial"/>
            </a:defRPr>
          </a:pPr>
          <a:endParaRPr lang="lt-LT"/>
        </a:p>
      </c:txPr>
    </c:legend>
    <c:plotVisOnly val="1"/>
    <c:dispBlanksAs val="zero"/>
    <c:showDLblsOverMax val="0"/>
  </c:chart>
  <c:spPr>
    <a:solidFill>
      <a:srgbClr val="FFFFFF"/>
    </a:solidFill>
    <a:ln>
      <a:noFill/>
    </a:ln>
  </c:spPr>
  <c:txPr>
    <a:bodyPr/>
    <a:lstStyle/>
    <a:p>
      <a:pPr>
        <a:defRPr sz="828" b="1" i="0" u="none" strike="noStrike" baseline="0">
          <a:solidFill>
            <a:srgbClr val="000000"/>
          </a:solidFill>
          <a:latin typeface="Arial"/>
          <a:ea typeface="Arial"/>
          <a:cs typeface="Arial"/>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5E-2"/>
          <c:y val="0.11538461538461539"/>
          <c:w val="0.62259615384615385"/>
          <c:h val="0.68681318681318682"/>
        </c:manualLayout>
      </c:layout>
      <c:barChart>
        <c:barDir val="col"/>
        <c:grouping val="clustered"/>
        <c:varyColors val="0"/>
        <c:ser>
          <c:idx val="0"/>
          <c:order val="0"/>
          <c:tx>
            <c:strRef>
              <c:f>Sheet1!$A$2</c:f>
              <c:strCache>
                <c:ptCount val="1"/>
                <c:pt idx="0">
                  <c:v>Gavėjų skaičius</c:v>
                </c:pt>
              </c:strCache>
            </c:strRef>
          </c:tx>
          <c:spPr>
            <a:solidFill>
              <a:srgbClr val="9999FF"/>
            </a:solidFill>
            <a:ln w="12700">
              <a:solidFill>
                <a:srgbClr val="000000"/>
              </a:solidFill>
              <a:prstDash val="solid"/>
            </a:ln>
          </c:spPr>
          <c:invertIfNegative val="0"/>
          <c:cat>
            <c:strRef>
              <c:f>Sheet1!$B$1:$E$1</c:f>
              <c:strCache>
                <c:ptCount val="4"/>
                <c:pt idx="0">
                  <c:v>2014 m.</c:v>
                </c:pt>
                <c:pt idx="1">
                  <c:v>2015 m.</c:v>
                </c:pt>
                <c:pt idx="2">
                  <c:v>2016 m.</c:v>
                </c:pt>
                <c:pt idx="3">
                  <c:v>2017 m.</c:v>
                </c:pt>
              </c:strCache>
            </c:strRef>
          </c:cat>
          <c:val>
            <c:numRef>
              <c:f>Sheet1!$B$2:$E$2</c:f>
              <c:numCache>
                <c:formatCode>General</c:formatCode>
                <c:ptCount val="4"/>
                <c:pt idx="0">
                  <c:v>79</c:v>
                </c:pt>
                <c:pt idx="1">
                  <c:v>91</c:v>
                </c:pt>
                <c:pt idx="2">
                  <c:v>94</c:v>
                </c:pt>
                <c:pt idx="3">
                  <c:v>106</c:v>
                </c:pt>
              </c:numCache>
            </c:numRef>
          </c:val>
          <c:extLst>
            <c:ext xmlns:c16="http://schemas.microsoft.com/office/drawing/2014/chart" uri="{C3380CC4-5D6E-409C-BE32-E72D297353CC}">
              <c16:uniqueId val="{00000000-B3DF-44F3-B6A4-5F24A3946580}"/>
            </c:ext>
          </c:extLst>
        </c:ser>
        <c:dLbls>
          <c:showLegendKey val="0"/>
          <c:showVal val="0"/>
          <c:showCatName val="0"/>
          <c:showSerName val="0"/>
          <c:showPercent val="0"/>
          <c:showBubbleSize val="0"/>
        </c:dLbls>
        <c:gapWidth val="150"/>
        <c:axId val="137591808"/>
        <c:axId val="138662976"/>
      </c:barChart>
      <c:catAx>
        <c:axId val="1375918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8662976"/>
        <c:crosses val="autoZero"/>
        <c:auto val="1"/>
        <c:lblAlgn val="ctr"/>
        <c:lblOffset val="100"/>
        <c:tickLblSkip val="1"/>
        <c:tickMarkSkip val="1"/>
        <c:noMultiLvlLbl val="0"/>
      </c:catAx>
      <c:valAx>
        <c:axId val="1386629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7591808"/>
        <c:crosses val="autoZero"/>
        <c:crossBetween val="between"/>
      </c:valAx>
      <c:spPr>
        <a:solidFill>
          <a:srgbClr val="C0C0C0"/>
        </a:solidFill>
        <a:ln w="12700">
          <a:solidFill>
            <a:srgbClr val="808080"/>
          </a:solidFill>
          <a:prstDash val="solid"/>
        </a:ln>
      </c:spPr>
    </c:plotArea>
    <c:legend>
      <c:legendPos val="r"/>
      <c:layout>
        <c:manualLayout>
          <c:xMode val="edge"/>
          <c:yMode val="edge"/>
          <c:x val="0.74038461538461542"/>
          <c:y val="0.40109890109890112"/>
          <c:w val="0.25"/>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32A1-AB6E-4E7D-84AF-85B38D19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49738</Words>
  <Characters>28351</Characters>
  <Application>Microsoft Office Word</Application>
  <DocSecurity>0</DocSecurity>
  <Lines>236</Lines>
  <Paragraphs>155</Paragraphs>
  <ScaleCrop>false</ScaleCrop>
  <HeadingPairs>
    <vt:vector size="2" baseType="variant">
      <vt:variant>
        <vt:lpstr>Pavadinimas</vt:lpstr>
      </vt:variant>
      <vt:variant>
        <vt:i4>1</vt:i4>
      </vt:variant>
    </vt:vector>
  </HeadingPairs>
  <TitlesOfParts>
    <vt:vector size="1" baseType="lpstr">
      <vt:lpstr>VIEŠOJI ĮSTAIGA VISAGINO PIRMINĖS SVEIKATOS PRIEŽIŪROS CENTRAS</vt:lpstr>
    </vt:vector>
  </TitlesOfParts>
  <Company>home</Company>
  <LinksUpToDate>false</LinksUpToDate>
  <CharactersWithSpaces>77934</CharactersWithSpaces>
  <SharedDoc>false</SharedDoc>
  <HLinks>
    <vt:vector size="36" baseType="variant">
      <vt:variant>
        <vt:i4>6488174</vt:i4>
      </vt:variant>
      <vt:variant>
        <vt:i4>42</vt:i4>
      </vt:variant>
      <vt:variant>
        <vt:i4>0</vt:i4>
      </vt:variant>
      <vt:variant>
        <vt:i4>5</vt:i4>
      </vt:variant>
      <vt:variant>
        <vt:lpwstr>http://www.sppd.lt/media/mce_filebrowser/2015/02/23/A1-75_fcgIuma.pdf</vt:lpwstr>
      </vt:variant>
      <vt:variant>
        <vt:lpwstr/>
      </vt:variant>
      <vt:variant>
        <vt:i4>5046366</vt:i4>
      </vt:variant>
      <vt:variant>
        <vt:i4>24</vt:i4>
      </vt:variant>
      <vt:variant>
        <vt:i4>0</vt:i4>
      </vt:variant>
      <vt:variant>
        <vt:i4>5</vt:i4>
      </vt:variant>
      <vt:variant>
        <vt:lpwstr>http://www.facebook.com/</vt:lpwstr>
      </vt:variant>
      <vt:variant>
        <vt:lpwstr/>
      </vt:variant>
      <vt:variant>
        <vt:i4>1507338</vt:i4>
      </vt:variant>
      <vt:variant>
        <vt:i4>21</vt:i4>
      </vt:variant>
      <vt:variant>
        <vt:i4>0</vt:i4>
      </vt:variant>
      <vt:variant>
        <vt:i4>5</vt:i4>
      </vt:variant>
      <vt:variant>
        <vt:lpwstr>http://www.visaginas.lt/</vt:lpwstr>
      </vt:variant>
      <vt:variant>
        <vt:lpwstr/>
      </vt:variant>
      <vt:variant>
        <vt:i4>7798828</vt:i4>
      </vt:variant>
      <vt:variant>
        <vt:i4>18</vt:i4>
      </vt:variant>
      <vt:variant>
        <vt:i4>0</vt:i4>
      </vt:variant>
      <vt:variant>
        <vt:i4>5</vt:i4>
      </vt:variant>
      <vt:variant>
        <vt:lpwstr>http://www.vspc.lt/</vt:lpwstr>
      </vt:variant>
      <vt:variant>
        <vt:lpwstr/>
      </vt:variant>
      <vt:variant>
        <vt:i4>5046366</vt:i4>
      </vt:variant>
      <vt:variant>
        <vt:i4>15</vt:i4>
      </vt:variant>
      <vt:variant>
        <vt:i4>0</vt:i4>
      </vt:variant>
      <vt:variant>
        <vt:i4>5</vt:i4>
      </vt:variant>
      <vt:variant>
        <vt:lpwstr>http://www.facebook.com/</vt:lpwstr>
      </vt:variant>
      <vt:variant>
        <vt:lpwstr/>
      </vt:variant>
      <vt:variant>
        <vt:i4>5767282</vt:i4>
      </vt:variant>
      <vt:variant>
        <vt:i4>0</vt:i4>
      </vt:variant>
      <vt:variant>
        <vt:i4>0</vt:i4>
      </vt:variant>
      <vt:variant>
        <vt:i4>5</vt:i4>
      </vt:variant>
      <vt:variant>
        <vt:lpwstr>mailto:vspc@vspc.lt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 VISAGINO PIRMINĖS SVEIKATOS PRIEŽIŪROS CENTRAS</dc:title>
  <dc:creator>Vilma</dc:creator>
  <cp:lastModifiedBy>Sekretore Vspc</cp:lastModifiedBy>
  <cp:revision>2</cp:revision>
  <cp:lastPrinted>2017-04-03T12:04:00Z</cp:lastPrinted>
  <dcterms:created xsi:type="dcterms:W3CDTF">2018-04-18T05:19:00Z</dcterms:created>
  <dcterms:modified xsi:type="dcterms:W3CDTF">2018-04-18T05:19:00Z</dcterms:modified>
</cp:coreProperties>
</file>